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7F4D" w14:textId="77777777" w:rsidR="00C60328" w:rsidRPr="00D85AB6" w:rsidRDefault="00C60328" w:rsidP="004D559A">
      <w:pPr>
        <w:spacing w:after="0"/>
        <w:jc w:val="both"/>
        <w:rPr>
          <w:rFonts w:ascii="Century Gothic" w:hAnsi="Century Gothic" w:cs="Arial"/>
          <w:sz w:val="24"/>
          <w:szCs w:val="20"/>
          <w:lang w:val="es-MX"/>
        </w:rPr>
      </w:pPr>
    </w:p>
    <w:p w14:paraId="5E9B5FE5" w14:textId="05253449" w:rsidR="004D559A" w:rsidRPr="00745572" w:rsidRDefault="004D559A" w:rsidP="004D559A">
      <w:pPr>
        <w:spacing w:after="0"/>
        <w:jc w:val="both"/>
        <w:rPr>
          <w:rFonts w:ascii="Arial" w:hAnsi="Arial" w:cs="Arial"/>
          <w:sz w:val="20"/>
          <w:szCs w:val="20"/>
          <w:lang w:val="es-MX"/>
        </w:rPr>
      </w:pPr>
      <w:r w:rsidRPr="00745572">
        <w:rPr>
          <w:rFonts w:ascii="Arial" w:hAnsi="Arial" w:cs="Arial"/>
          <w:sz w:val="20"/>
          <w:szCs w:val="20"/>
          <w:lang w:val="es-MX"/>
        </w:rPr>
        <w:t>De acuerdo con lo establecido en los artículos 46,</w:t>
      </w:r>
      <w:r w:rsidR="00750DDA">
        <w:rPr>
          <w:rFonts w:ascii="Arial" w:hAnsi="Arial" w:cs="Arial"/>
          <w:sz w:val="20"/>
          <w:szCs w:val="20"/>
          <w:lang w:val="es-MX"/>
        </w:rPr>
        <w:t xml:space="preserve"> </w:t>
      </w:r>
      <w:r w:rsidR="00750DDA">
        <w:t>fracción I, inciso g), 47, 48 , 49</w:t>
      </w:r>
      <w:r w:rsidRPr="00745572">
        <w:rPr>
          <w:rFonts w:ascii="Arial" w:hAnsi="Arial" w:cs="Arial"/>
          <w:sz w:val="20"/>
          <w:szCs w:val="20"/>
          <w:lang w:val="es-MX"/>
        </w:rPr>
        <w:t xml:space="preserve"> </w:t>
      </w:r>
      <w:r w:rsidR="00750DDA">
        <w:rPr>
          <w:rFonts w:ascii="Arial" w:hAnsi="Arial" w:cs="Arial"/>
          <w:sz w:val="20"/>
          <w:szCs w:val="20"/>
          <w:lang w:val="es-MX"/>
        </w:rPr>
        <w:t>y</w:t>
      </w:r>
      <w:r w:rsidRPr="00745572">
        <w:rPr>
          <w:rFonts w:ascii="Arial" w:hAnsi="Arial" w:cs="Arial"/>
          <w:sz w:val="20"/>
          <w:szCs w:val="20"/>
          <w:lang w:val="es-MX"/>
        </w:rPr>
        <w:t xml:space="preserve">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09BAC855" w14:textId="77777777" w:rsidR="004D559A" w:rsidRDefault="004D559A" w:rsidP="003F4E6C">
      <w:pPr>
        <w:spacing w:after="0"/>
        <w:jc w:val="center"/>
        <w:rPr>
          <w:rFonts w:ascii="Arial" w:hAnsi="Arial" w:cs="Arial"/>
          <w:b/>
          <w:sz w:val="24"/>
          <w:szCs w:val="24"/>
        </w:rPr>
      </w:pPr>
    </w:p>
    <w:p w14:paraId="5DA42D2F" w14:textId="2BF636A4" w:rsidR="00187079" w:rsidRPr="00D325C9" w:rsidRDefault="00D85AB6" w:rsidP="003F4E6C">
      <w:pPr>
        <w:spacing w:after="0"/>
        <w:jc w:val="center"/>
        <w:rPr>
          <w:rFonts w:ascii="Arial" w:hAnsi="Arial" w:cs="Arial"/>
          <w:b/>
          <w:sz w:val="24"/>
          <w:szCs w:val="24"/>
        </w:rPr>
      </w:pPr>
      <w:r>
        <w:rPr>
          <w:rFonts w:ascii="Arial" w:hAnsi="Arial" w:cs="Arial"/>
          <w:b/>
          <w:sz w:val="24"/>
          <w:szCs w:val="24"/>
        </w:rPr>
        <w:t>INSTITUTO DE VIVIENDA DEL ESTADO DE MICHOACAN DE OCAMPO</w:t>
      </w:r>
    </w:p>
    <w:p w14:paraId="7E6648C6" w14:textId="0B1BA81E" w:rsidR="00737D30" w:rsidRPr="00D325C9" w:rsidRDefault="00D85AB6" w:rsidP="003F4E6C">
      <w:pPr>
        <w:tabs>
          <w:tab w:val="center" w:pos="4419"/>
          <w:tab w:val="left" w:pos="6353"/>
        </w:tabs>
        <w:ind w:left="4419" w:hanging="4419"/>
        <w:jc w:val="center"/>
        <w:rPr>
          <w:rFonts w:ascii="Arial" w:hAnsi="Arial" w:cs="Arial"/>
          <w:b/>
          <w:sz w:val="24"/>
          <w:szCs w:val="24"/>
        </w:rPr>
      </w:pPr>
      <w:r>
        <w:rPr>
          <w:rFonts w:ascii="Arial" w:hAnsi="Arial" w:cs="Arial"/>
          <w:b/>
          <w:sz w:val="24"/>
          <w:szCs w:val="24"/>
        </w:rPr>
        <w:t>2021-2027</w:t>
      </w:r>
    </w:p>
    <w:p w14:paraId="3502D8EE" w14:textId="3F4F4426" w:rsidR="00187079" w:rsidRDefault="00D85AB6" w:rsidP="003F4E6C">
      <w:pPr>
        <w:tabs>
          <w:tab w:val="center" w:pos="4419"/>
          <w:tab w:val="left" w:pos="6353"/>
        </w:tabs>
        <w:jc w:val="center"/>
        <w:rPr>
          <w:rFonts w:ascii="Arial" w:hAnsi="Arial" w:cs="Arial"/>
          <w:b/>
          <w:sz w:val="24"/>
          <w:szCs w:val="24"/>
        </w:rPr>
      </w:pPr>
      <w:r>
        <w:rPr>
          <w:rFonts w:ascii="Arial" w:hAnsi="Arial" w:cs="Arial"/>
          <w:b/>
          <w:sz w:val="24"/>
          <w:szCs w:val="24"/>
        </w:rPr>
        <w:t>AL MES DE DICIEMBRE DE 2024</w:t>
      </w:r>
    </w:p>
    <w:p w14:paraId="0CA58E72" w14:textId="77777777" w:rsidR="00E92A07" w:rsidRPr="002B495A" w:rsidRDefault="00E92A07" w:rsidP="00E92A07">
      <w:pPr>
        <w:spacing w:after="0"/>
        <w:jc w:val="center"/>
        <w:rPr>
          <w:rFonts w:ascii="Arial" w:hAnsi="Arial" w:cs="Arial"/>
          <w:b/>
          <w:color w:val="002060"/>
          <w:sz w:val="24"/>
          <w:szCs w:val="24"/>
        </w:rPr>
      </w:pPr>
      <w:r w:rsidRPr="002B495A">
        <w:rPr>
          <w:rFonts w:ascii="Arial" w:hAnsi="Arial" w:cs="Arial"/>
          <w:b/>
          <w:color w:val="002060"/>
          <w:sz w:val="24"/>
          <w:szCs w:val="24"/>
        </w:rPr>
        <w:t>A) NOTAS DE GESTIÓN ADMINISTRATIVA</w:t>
      </w:r>
    </w:p>
    <w:p w14:paraId="46566722" w14:textId="77777777" w:rsidR="00E92A07" w:rsidRPr="00745572" w:rsidRDefault="00E92A07" w:rsidP="00E92A07">
      <w:pPr>
        <w:spacing w:after="0"/>
        <w:jc w:val="center"/>
        <w:rPr>
          <w:rFonts w:ascii="Arial" w:hAnsi="Arial" w:cs="Arial"/>
          <w:b/>
          <w:sz w:val="24"/>
          <w:szCs w:val="24"/>
        </w:rPr>
      </w:pPr>
    </w:p>
    <w:p w14:paraId="7BBF5445" w14:textId="77777777" w:rsidR="00E92A07" w:rsidRDefault="00E92A07" w:rsidP="00E92A07">
      <w:pPr>
        <w:spacing w:after="0"/>
        <w:jc w:val="center"/>
        <w:rPr>
          <w:rFonts w:ascii="Arial" w:hAnsi="Arial" w:cs="Arial"/>
          <w:b/>
          <w:sz w:val="20"/>
          <w:szCs w:val="20"/>
        </w:rPr>
      </w:pPr>
      <w:r w:rsidRPr="00745572">
        <w:rPr>
          <w:rFonts w:ascii="Arial" w:hAnsi="Arial" w:cs="Arial"/>
          <w:b/>
          <w:sz w:val="20"/>
          <w:szCs w:val="20"/>
        </w:rPr>
        <w:t>INTRODUCCIÓN:</w:t>
      </w:r>
    </w:p>
    <w:p w14:paraId="7610E1DC" w14:textId="77777777" w:rsidR="00E92A07" w:rsidRPr="00745572" w:rsidRDefault="00E92A07" w:rsidP="00E92A07">
      <w:pPr>
        <w:spacing w:after="0"/>
        <w:jc w:val="center"/>
        <w:rPr>
          <w:rFonts w:ascii="Arial" w:hAnsi="Arial" w:cs="Arial"/>
          <w:b/>
          <w:sz w:val="20"/>
          <w:szCs w:val="20"/>
        </w:rPr>
      </w:pPr>
    </w:p>
    <w:p w14:paraId="00B5AC70" w14:textId="77777777" w:rsidR="00E92A07" w:rsidRDefault="00E92A07" w:rsidP="00E92A07">
      <w:pPr>
        <w:spacing w:after="0"/>
        <w:jc w:val="both"/>
        <w:rPr>
          <w:rFonts w:ascii="Arial" w:eastAsia="Times New Roman" w:hAnsi="Arial" w:cs="Arial"/>
          <w:bCs/>
          <w:sz w:val="20"/>
          <w:szCs w:val="20"/>
          <w:lang w:eastAsia="es-MX"/>
        </w:rPr>
      </w:pPr>
      <w:r w:rsidRPr="00745572">
        <w:rPr>
          <w:rFonts w:ascii="Arial" w:hAnsi="Arial" w:cs="Arial"/>
          <w:bCs/>
          <w:sz w:val="20"/>
          <w:szCs w:val="20"/>
        </w:rPr>
        <w:t xml:space="preserve">Los Estados Financieros y Presupuestales de nuestro ente Público, proveen de información financiera a los principales usuarios, instancias fiscalizadoras, ciudadanos y </w:t>
      </w:r>
      <w:r w:rsidRPr="00745572">
        <w:rPr>
          <w:rFonts w:ascii="Arial" w:eastAsia="Times New Roman" w:hAnsi="Arial" w:cs="Arial"/>
          <w:bCs/>
          <w:sz w:val="20"/>
          <w:szCs w:val="20"/>
          <w:lang w:eastAsia="es-MX"/>
        </w:rPr>
        <w:t>a las plataformas digitales.</w:t>
      </w:r>
    </w:p>
    <w:p w14:paraId="54A4ED5F" w14:textId="77777777" w:rsidR="00E92A07" w:rsidRPr="00745572" w:rsidRDefault="00E92A07" w:rsidP="00E92A07">
      <w:pPr>
        <w:spacing w:after="0"/>
        <w:jc w:val="both"/>
        <w:rPr>
          <w:rFonts w:ascii="Arial" w:hAnsi="Arial" w:cs="Arial"/>
          <w:bCs/>
          <w:sz w:val="20"/>
          <w:szCs w:val="20"/>
        </w:rPr>
      </w:pPr>
    </w:p>
    <w:p w14:paraId="5633478D" w14:textId="77777777" w:rsidR="00E92A07" w:rsidRPr="00745572" w:rsidRDefault="00E92A07" w:rsidP="00E92A07">
      <w:pPr>
        <w:spacing w:after="0"/>
        <w:jc w:val="both"/>
        <w:rPr>
          <w:rFonts w:ascii="Arial" w:hAnsi="Arial" w:cs="Arial"/>
          <w:bCs/>
          <w:sz w:val="20"/>
          <w:szCs w:val="20"/>
        </w:rPr>
      </w:pPr>
      <w:r w:rsidRPr="00745572">
        <w:rPr>
          <w:rFonts w:ascii="Arial" w:hAnsi="Arial" w:cs="Arial"/>
          <w:bCs/>
          <w:sz w:val="20"/>
          <w:szCs w:val="20"/>
        </w:rPr>
        <w:t>El objetivo del presente documento es la revelación del contexto y de los aspectos económicos-financieros más relevantes que influyeron en las decisiones del periodo, y que fueron considerados en la elaboración de los estados financieros para la mayor comprensión de estos y sus particularidades.</w:t>
      </w:r>
    </w:p>
    <w:p w14:paraId="084CE310" w14:textId="77777777" w:rsidR="00E92A07" w:rsidRDefault="00E92A07" w:rsidP="00E92A07">
      <w:pPr>
        <w:spacing w:after="0"/>
        <w:jc w:val="both"/>
        <w:rPr>
          <w:rFonts w:ascii="Arial" w:hAnsi="Arial" w:cs="Arial"/>
          <w:bCs/>
          <w:sz w:val="20"/>
          <w:szCs w:val="20"/>
        </w:rPr>
      </w:pPr>
    </w:p>
    <w:p w14:paraId="08AF9370" w14:textId="77777777" w:rsidR="00E92A07" w:rsidRDefault="00E92A07" w:rsidP="00E92A07">
      <w:pPr>
        <w:spacing w:after="0"/>
        <w:jc w:val="both"/>
        <w:rPr>
          <w:rFonts w:ascii="Arial" w:hAnsi="Arial" w:cs="Arial"/>
          <w:bCs/>
          <w:sz w:val="20"/>
          <w:szCs w:val="20"/>
        </w:rPr>
      </w:pPr>
      <w:r w:rsidRPr="00745572">
        <w:rPr>
          <w:rFonts w:ascii="Arial" w:hAnsi="Arial" w:cs="Arial"/>
          <w:bCs/>
          <w:sz w:val="20"/>
          <w:szCs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19D80590" w14:textId="77777777" w:rsidR="00E92A07" w:rsidRDefault="00E92A07" w:rsidP="00E92A07">
      <w:pPr>
        <w:spacing w:after="0"/>
        <w:jc w:val="both"/>
        <w:rPr>
          <w:rFonts w:ascii="Arial" w:hAnsi="Arial" w:cs="Arial"/>
          <w:b/>
          <w:sz w:val="20"/>
          <w:szCs w:val="20"/>
          <w:lang w:val="es-MX"/>
        </w:rPr>
      </w:pPr>
    </w:p>
    <w:p w14:paraId="3C6E30A3" w14:textId="77777777" w:rsidR="00B86362" w:rsidRDefault="00B86362" w:rsidP="00B86362">
      <w:pPr>
        <w:spacing w:after="0"/>
        <w:jc w:val="both"/>
        <w:rPr>
          <w:rFonts w:ascii="Arial" w:hAnsi="Arial" w:cs="Arial"/>
          <w:b/>
          <w:sz w:val="24"/>
          <w:szCs w:val="24"/>
        </w:rPr>
      </w:pPr>
      <w:r w:rsidRPr="001321BC">
        <w:rPr>
          <w:rFonts w:ascii="Arial" w:hAnsi="Arial" w:cs="Arial"/>
          <w:b/>
          <w:color w:val="002060"/>
          <w:sz w:val="20"/>
          <w:szCs w:val="20"/>
          <w:lang w:val="es-MX"/>
        </w:rPr>
        <w:t>1.- AUTORIZACIÓN E HISTORIA</w:t>
      </w:r>
    </w:p>
    <w:p w14:paraId="6A4CAF42" w14:textId="77777777" w:rsidR="00B86362" w:rsidRPr="001321BC" w:rsidRDefault="00B86362" w:rsidP="00B86362">
      <w:pPr>
        <w:numPr>
          <w:ilvl w:val="0"/>
          <w:numId w:val="6"/>
        </w:numPr>
        <w:spacing w:after="0"/>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Fecha de creación del ente público.</w:t>
      </w:r>
    </w:p>
    <w:p w14:paraId="1AEC7336" w14:textId="77777777" w:rsidR="00B86362" w:rsidRPr="00745572" w:rsidRDefault="00B86362" w:rsidP="00B86362">
      <w:pPr>
        <w:spacing w:after="0"/>
        <w:ind w:left="644"/>
        <w:contextualSpacing/>
        <w:jc w:val="both"/>
        <w:rPr>
          <w:rFonts w:ascii="Arial" w:hAnsi="Arial" w:cs="Arial"/>
          <w:b/>
          <w:sz w:val="20"/>
          <w:szCs w:val="20"/>
          <w:lang w:val="es-MX"/>
        </w:rPr>
      </w:pPr>
    </w:p>
    <w:p w14:paraId="7C0C983C" w14:textId="77777777" w:rsidR="00B86362" w:rsidRDefault="00B86362" w:rsidP="00B86362">
      <w:pPr>
        <w:spacing w:after="0"/>
        <w:ind w:left="644"/>
        <w:contextualSpacing/>
        <w:jc w:val="both"/>
        <w:rPr>
          <w:rFonts w:ascii="Arial" w:hAnsi="Arial" w:cs="Arial"/>
          <w:sz w:val="20"/>
          <w:szCs w:val="20"/>
        </w:rPr>
      </w:pPr>
      <w:r>
        <w:rPr>
          <w:rFonts w:ascii="Arial" w:hAnsi="Arial" w:cs="Arial"/>
          <w:sz w:val="20"/>
          <w:szCs w:val="20"/>
          <w:lang w:val="es-MX"/>
        </w:rPr>
        <w:t>E</w:t>
      </w:r>
      <w:r w:rsidRPr="00745572">
        <w:rPr>
          <w:rFonts w:ascii="Arial" w:hAnsi="Arial" w:cs="Arial"/>
          <w:sz w:val="20"/>
          <w:szCs w:val="20"/>
          <w:lang w:val="es-MX"/>
        </w:rPr>
        <w:t xml:space="preserve">l </w:t>
      </w:r>
      <w:r>
        <w:rPr>
          <w:rFonts w:ascii="Arial" w:hAnsi="Arial" w:cs="Arial"/>
          <w:sz w:val="20"/>
          <w:szCs w:val="20"/>
          <w:lang w:val="es-MX"/>
        </w:rPr>
        <w:t>Instituto de Vivienda del Estado de Michoacán</w:t>
      </w:r>
      <w:r w:rsidRPr="00491729">
        <w:rPr>
          <w:rFonts w:ascii="Arial" w:hAnsi="Arial" w:cs="Arial"/>
          <w:bCs/>
          <w:sz w:val="20"/>
          <w:szCs w:val="20"/>
          <w:lang w:val="es-MX"/>
        </w:rPr>
        <w:t>,</w:t>
      </w:r>
      <w:r w:rsidRPr="00745572">
        <w:rPr>
          <w:rFonts w:ascii="Arial" w:hAnsi="Arial" w:cs="Arial"/>
          <w:sz w:val="20"/>
          <w:szCs w:val="20"/>
          <w:lang w:val="es-MX"/>
        </w:rPr>
        <w:t xml:space="preserve"> como ente público se registró ante la secretaria de Hacienda y Crédito Público con fecha</w:t>
      </w:r>
      <w:r>
        <w:rPr>
          <w:rFonts w:ascii="Arial" w:hAnsi="Arial" w:cs="Arial"/>
          <w:sz w:val="20"/>
          <w:szCs w:val="20"/>
          <w:lang w:val="es-MX"/>
        </w:rPr>
        <w:t xml:space="preserve"> 30</w:t>
      </w:r>
      <w:r w:rsidRPr="00285C5D">
        <w:rPr>
          <w:rFonts w:ascii="Arial" w:hAnsi="Arial" w:cs="Arial"/>
          <w:sz w:val="20"/>
          <w:szCs w:val="20"/>
          <w:lang w:val="es-MX"/>
        </w:rPr>
        <w:t xml:space="preserve"> de </w:t>
      </w:r>
      <w:proofErr w:type="gramStart"/>
      <w:r>
        <w:rPr>
          <w:rFonts w:ascii="Arial" w:hAnsi="Arial" w:cs="Arial"/>
          <w:sz w:val="20"/>
          <w:szCs w:val="20"/>
          <w:lang w:val="es-MX"/>
        </w:rPr>
        <w:t>Septiembre</w:t>
      </w:r>
      <w:proofErr w:type="gramEnd"/>
      <w:r w:rsidRPr="00285C5D">
        <w:rPr>
          <w:rFonts w:ascii="Arial" w:hAnsi="Arial" w:cs="Arial"/>
          <w:sz w:val="20"/>
          <w:szCs w:val="20"/>
          <w:lang w:val="es-MX"/>
        </w:rPr>
        <w:t xml:space="preserve"> del </w:t>
      </w:r>
      <w:r>
        <w:rPr>
          <w:rFonts w:ascii="Arial" w:hAnsi="Arial" w:cs="Arial"/>
          <w:sz w:val="20"/>
          <w:szCs w:val="20"/>
          <w:lang w:val="es-MX"/>
        </w:rPr>
        <w:t>2024</w:t>
      </w:r>
      <w:r w:rsidRPr="00285C5D">
        <w:rPr>
          <w:rFonts w:ascii="Arial" w:hAnsi="Arial" w:cs="Arial"/>
          <w:sz w:val="20"/>
          <w:szCs w:val="20"/>
          <w:lang w:val="es-MX"/>
        </w:rPr>
        <w:t xml:space="preserve">, así como su elevación a </w:t>
      </w:r>
      <w:r>
        <w:rPr>
          <w:rFonts w:ascii="Arial" w:hAnsi="Arial" w:cs="Arial"/>
          <w:sz w:val="20"/>
          <w:szCs w:val="20"/>
          <w:lang w:val="es-MX"/>
        </w:rPr>
        <w:t>Entidad descentralizada</w:t>
      </w:r>
      <w:r w:rsidRPr="00285C5D">
        <w:rPr>
          <w:rFonts w:ascii="Arial" w:hAnsi="Arial" w:cs="Arial"/>
          <w:sz w:val="20"/>
          <w:szCs w:val="20"/>
          <w:lang w:val="es-MX"/>
        </w:rPr>
        <w:t xml:space="preserve"> en la fecha del </w:t>
      </w:r>
      <w:r>
        <w:rPr>
          <w:rFonts w:ascii="Arial" w:hAnsi="Arial" w:cs="Arial"/>
          <w:sz w:val="20"/>
          <w:szCs w:val="20"/>
          <w:lang w:val="es-MX"/>
        </w:rPr>
        <w:t>1996</w:t>
      </w:r>
      <w:r w:rsidRPr="00285C5D">
        <w:rPr>
          <w:rFonts w:ascii="Arial" w:hAnsi="Arial" w:cs="Arial"/>
          <w:sz w:val="20"/>
          <w:szCs w:val="20"/>
          <w:lang w:val="es-MX"/>
        </w:rPr>
        <w:t xml:space="preserve"> de </w:t>
      </w:r>
      <w:r>
        <w:rPr>
          <w:rFonts w:ascii="Arial" w:hAnsi="Arial" w:cs="Arial"/>
          <w:sz w:val="20"/>
          <w:szCs w:val="20"/>
          <w:lang w:val="es-MX"/>
        </w:rPr>
        <w:t>02</w:t>
      </w:r>
      <w:r w:rsidRPr="00285C5D">
        <w:rPr>
          <w:rFonts w:ascii="Arial" w:hAnsi="Arial" w:cs="Arial"/>
          <w:sz w:val="20"/>
          <w:szCs w:val="20"/>
          <w:lang w:val="es-MX"/>
        </w:rPr>
        <w:t xml:space="preserve"> de</w:t>
      </w:r>
      <w:r>
        <w:rPr>
          <w:rFonts w:ascii="Arial" w:hAnsi="Arial" w:cs="Arial"/>
          <w:sz w:val="20"/>
          <w:szCs w:val="20"/>
          <w:lang w:val="es-MX"/>
        </w:rPr>
        <w:t xml:space="preserve"> Diciembre</w:t>
      </w:r>
      <w:r w:rsidRPr="00285C5D">
        <w:rPr>
          <w:rFonts w:ascii="Arial" w:hAnsi="Arial" w:cs="Arial"/>
          <w:sz w:val="20"/>
          <w:szCs w:val="20"/>
          <w:lang w:val="es-MX"/>
        </w:rPr>
        <w:t>, según decreto de creación.</w:t>
      </w:r>
    </w:p>
    <w:p w14:paraId="0A3929CA" w14:textId="77777777" w:rsidR="00B86362" w:rsidRPr="00745572" w:rsidRDefault="00B86362" w:rsidP="00B86362">
      <w:pPr>
        <w:spacing w:after="0"/>
        <w:ind w:left="709"/>
        <w:contextualSpacing/>
        <w:jc w:val="both"/>
        <w:rPr>
          <w:rFonts w:ascii="Arial" w:hAnsi="Arial" w:cs="Arial"/>
          <w:sz w:val="20"/>
          <w:szCs w:val="20"/>
        </w:rPr>
      </w:pPr>
    </w:p>
    <w:p w14:paraId="4E04E4C0" w14:textId="77777777" w:rsidR="00B86362" w:rsidRPr="001321BC" w:rsidRDefault="00B86362" w:rsidP="00B86362">
      <w:pPr>
        <w:numPr>
          <w:ilvl w:val="0"/>
          <w:numId w:val="6"/>
        </w:numPr>
        <w:spacing w:after="0"/>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Principales cambios en la estructura.</w:t>
      </w:r>
    </w:p>
    <w:p w14:paraId="2CC886B2" w14:textId="77777777" w:rsidR="00B86362" w:rsidRPr="00745572" w:rsidRDefault="00B86362" w:rsidP="00B86362">
      <w:pPr>
        <w:spacing w:after="0"/>
        <w:ind w:left="644"/>
        <w:contextualSpacing/>
        <w:jc w:val="both"/>
        <w:rPr>
          <w:rFonts w:ascii="Arial" w:hAnsi="Arial" w:cs="Arial"/>
          <w:b/>
          <w:sz w:val="20"/>
          <w:szCs w:val="20"/>
          <w:lang w:val="es-MX"/>
        </w:rPr>
      </w:pPr>
    </w:p>
    <w:p w14:paraId="23E4388D" w14:textId="77777777" w:rsidR="00B86362" w:rsidRDefault="00B86362" w:rsidP="00B86362">
      <w:pPr>
        <w:spacing w:after="0"/>
        <w:ind w:left="644"/>
        <w:contextualSpacing/>
        <w:jc w:val="both"/>
        <w:rPr>
          <w:rFonts w:ascii="Arial" w:hAnsi="Arial" w:cs="Arial"/>
          <w:sz w:val="20"/>
          <w:szCs w:val="20"/>
          <w:lang w:val="es-MX"/>
        </w:rPr>
      </w:pPr>
      <w:r w:rsidRPr="00745572">
        <w:rPr>
          <w:rFonts w:ascii="Arial" w:hAnsi="Arial" w:cs="Arial"/>
          <w:sz w:val="20"/>
          <w:szCs w:val="20"/>
          <w:lang w:val="es-MX"/>
        </w:rPr>
        <w:t>En lo que respecta a la fecha de presentación de los estados financieros</w:t>
      </w:r>
      <w:r>
        <w:rPr>
          <w:rFonts w:ascii="Arial" w:hAnsi="Arial" w:cs="Arial"/>
          <w:sz w:val="20"/>
          <w:szCs w:val="20"/>
          <w:lang w:val="es-MX"/>
        </w:rPr>
        <w:t xml:space="preserve"> y presupuestales</w:t>
      </w:r>
      <w:r w:rsidRPr="00745572">
        <w:rPr>
          <w:rFonts w:ascii="Arial" w:hAnsi="Arial" w:cs="Arial"/>
          <w:sz w:val="20"/>
          <w:szCs w:val="20"/>
          <w:lang w:val="es-MX"/>
        </w:rPr>
        <w:t xml:space="preserve">, </w:t>
      </w:r>
      <w:r>
        <w:rPr>
          <w:rFonts w:ascii="Arial" w:hAnsi="Arial" w:cs="Arial"/>
          <w:sz w:val="20"/>
          <w:szCs w:val="20"/>
          <w:lang w:val="es-MX"/>
        </w:rPr>
        <w:t xml:space="preserve">no </w:t>
      </w:r>
      <w:r w:rsidRPr="00745572">
        <w:rPr>
          <w:rFonts w:ascii="Arial" w:hAnsi="Arial" w:cs="Arial"/>
          <w:sz w:val="20"/>
          <w:szCs w:val="20"/>
          <w:lang w:val="es-MX"/>
        </w:rPr>
        <w:t>se presentaron cambios en la estructura orgánica básica de</w:t>
      </w:r>
      <w:r>
        <w:rPr>
          <w:rFonts w:ascii="Arial" w:hAnsi="Arial" w:cs="Arial"/>
          <w:sz w:val="20"/>
          <w:szCs w:val="20"/>
          <w:lang w:val="es-MX"/>
        </w:rPr>
        <w:t xml:space="preserve"> esté Instituto</w:t>
      </w:r>
      <w:r w:rsidRPr="00745572">
        <w:rPr>
          <w:rFonts w:ascii="Arial" w:hAnsi="Arial" w:cs="Arial"/>
          <w:b/>
          <w:sz w:val="20"/>
          <w:szCs w:val="20"/>
        </w:rPr>
        <w:t xml:space="preserve">, </w:t>
      </w:r>
      <w:r w:rsidRPr="00745572">
        <w:rPr>
          <w:rFonts w:ascii="Arial" w:hAnsi="Arial" w:cs="Arial"/>
          <w:sz w:val="20"/>
          <w:szCs w:val="20"/>
          <w:lang w:val="es-MX"/>
        </w:rPr>
        <w:t>siendo</w:t>
      </w:r>
      <w:r>
        <w:rPr>
          <w:rFonts w:ascii="Arial" w:hAnsi="Arial" w:cs="Arial"/>
          <w:sz w:val="20"/>
          <w:szCs w:val="20"/>
          <w:lang w:val="es-MX"/>
        </w:rPr>
        <w:t xml:space="preserve"> la misma que se aprobó al inicio del ejercicio fiscal vigente, mismas que se a continuación se muestra.</w:t>
      </w:r>
      <w:r w:rsidRPr="00745572">
        <w:rPr>
          <w:rFonts w:ascii="Arial" w:hAnsi="Arial" w:cs="Arial"/>
          <w:sz w:val="20"/>
          <w:szCs w:val="20"/>
          <w:lang w:val="es-MX"/>
        </w:rPr>
        <w:t xml:space="preserve"> </w:t>
      </w:r>
      <w:r>
        <w:rPr>
          <w:rFonts w:ascii="Arial" w:hAnsi="Arial" w:cs="Arial"/>
          <w:sz w:val="20"/>
          <w:szCs w:val="20"/>
          <w:lang w:val="es-MX"/>
        </w:rPr>
        <w:t xml:space="preserve"> </w:t>
      </w:r>
    </w:p>
    <w:p w14:paraId="055A438E" w14:textId="77777777" w:rsidR="00B86362" w:rsidRDefault="00B86362" w:rsidP="00B86362">
      <w:pPr>
        <w:spacing w:after="0"/>
        <w:ind w:left="644"/>
        <w:contextualSpacing/>
        <w:jc w:val="both"/>
        <w:rPr>
          <w:rFonts w:ascii="Arial" w:hAnsi="Arial" w:cs="Arial"/>
          <w:sz w:val="20"/>
          <w:szCs w:val="20"/>
          <w:lang w:val="es-MX"/>
        </w:rPr>
      </w:pPr>
    </w:p>
    <w:p w14:paraId="72DE5941" w14:textId="77777777" w:rsidR="00B86362" w:rsidRDefault="00B86362" w:rsidP="00B86362">
      <w:pPr>
        <w:spacing w:after="0"/>
        <w:ind w:left="644"/>
        <w:contextualSpacing/>
        <w:jc w:val="both"/>
        <w:rPr>
          <w:rFonts w:ascii="Arial" w:hAnsi="Arial" w:cs="Arial"/>
          <w:sz w:val="20"/>
          <w:szCs w:val="20"/>
          <w:lang w:val="es-MX"/>
        </w:rPr>
      </w:pPr>
    </w:p>
    <w:p w14:paraId="5712F511" w14:textId="77777777" w:rsidR="00B86362" w:rsidRDefault="00B86362" w:rsidP="00B86362">
      <w:pPr>
        <w:spacing w:after="0"/>
        <w:ind w:left="644"/>
        <w:contextualSpacing/>
        <w:jc w:val="both"/>
        <w:rPr>
          <w:rFonts w:ascii="Arial" w:hAnsi="Arial" w:cs="Arial"/>
          <w:sz w:val="20"/>
          <w:szCs w:val="20"/>
          <w:lang w:val="es-MX"/>
        </w:rPr>
      </w:pPr>
      <w:r w:rsidRPr="00745572">
        <w:rPr>
          <w:rFonts w:ascii="Arial" w:hAnsi="Arial" w:cs="Arial"/>
          <w:sz w:val="20"/>
          <w:szCs w:val="20"/>
          <w:lang w:val="es-MX"/>
        </w:rPr>
        <w:lastRenderedPageBreak/>
        <w:t>1</w:t>
      </w:r>
      <w:r>
        <w:rPr>
          <w:rFonts w:ascii="Arial" w:hAnsi="Arial" w:cs="Arial"/>
          <w:sz w:val="20"/>
          <w:szCs w:val="20"/>
          <w:lang w:val="es-MX"/>
        </w:rPr>
        <w:t>. S</w:t>
      </w:r>
      <w:r w:rsidRPr="00745572">
        <w:rPr>
          <w:rFonts w:ascii="Arial" w:hAnsi="Arial" w:cs="Arial"/>
          <w:sz w:val="20"/>
          <w:szCs w:val="20"/>
          <w:lang w:val="es-MX"/>
        </w:rPr>
        <w:t>e crearon unidades responsables</w:t>
      </w:r>
      <w:r>
        <w:rPr>
          <w:rFonts w:ascii="Arial" w:hAnsi="Arial" w:cs="Arial"/>
          <w:sz w:val="20"/>
          <w:szCs w:val="20"/>
          <w:lang w:val="es-MX"/>
        </w:rPr>
        <w:t>, l</w:t>
      </w:r>
      <w:r w:rsidRPr="00745572">
        <w:rPr>
          <w:rFonts w:ascii="Arial" w:hAnsi="Arial" w:cs="Arial"/>
          <w:sz w:val="20"/>
          <w:szCs w:val="20"/>
          <w:lang w:val="es-MX"/>
        </w:rPr>
        <w:t>as cuales se encuentran en el organigrama debidamente aprobado</w:t>
      </w:r>
      <w:r>
        <w:rPr>
          <w:rFonts w:ascii="Arial" w:hAnsi="Arial" w:cs="Arial"/>
          <w:sz w:val="20"/>
          <w:szCs w:val="20"/>
          <w:lang w:val="es-MX"/>
        </w:rPr>
        <w:t>. mismas que continuación se muestran</w:t>
      </w:r>
      <w:r w:rsidRPr="00745572">
        <w:rPr>
          <w:rFonts w:ascii="Arial" w:hAnsi="Arial" w:cs="Arial"/>
          <w:sz w:val="20"/>
          <w:szCs w:val="20"/>
          <w:lang w:val="es-MX"/>
        </w:rPr>
        <w:t xml:space="preserve">: </w:t>
      </w:r>
    </w:p>
    <w:p w14:paraId="0D508118" w14:textId="77777777" w:rsidR="00B86362" w:rsidRDefault="00B86362" w:rsidP="00B86362">
      <w:pPr>
        <w:spacing w:after="0"/>
        <w:ind w:left="644"/>
        <w:contextualSpacing/>
        <w:jc w:val="both"/>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1706"/>
        <w:gridCol w:w="7688"/>
      </w:tblGrid>
      <w:tr w:rsidR="00B86362" w:rsidRPr="002B495A" w14:paraId="7DB754F6" w14:textId="77777777" w:rsidTr="00E50731">
        <w:trPr>
          <w:trHeight w:val="20"/>
          <w:jc w:val="center"/>
        </w:trPr>
        <w:tc>
          <w:tcPr>
            <w:tcW w:w="5000" w:type="pct"/>
            <w:gridSpan w:val="2"/>
            <w:tcBorders>
              <w:top w:val="single" w:sz="4" w:space="0" w:color="auto"/>
              <w:left w:val="single" w:sz="4" w:space="0" w:color="auto"/>
              <w:bottom w:val="nil"/>
              <w:right w:val="single" w:sz="4" w:space="0" w:color="000000"/>
            </w:tcBorders>
            <w:shd w:val="clear" w:color="auto" w:fill="D0CECE"/>
            <w:noWrap/>
            <w:vAlign w:val="bottom"/>
            <w:hideMark/>
          </w:tcPr>
          <w:p w14:paraId="6475291E" w14:textId="77777777" w:rsidR="00B86362" w:rsidRPr="002B495A" w:rsidRDefault="00B86362" w:rsidP="00E50731">
            <w:pPr>
              <w:spacing w:after="0"/>
              <w:jc w:val="center"/>
              <w:rPr>
                <w:rFonts w:ascii="Arial" w:hAnsi="Arial" w:cs="Arial"/>
                <w:b/>
                <w:sz w:val="20"/>
                <w:szCs w:val="20"/>
              </w:rPr>
            </w:pPr>
            <w:r>
              <w:rPr>
                <w:rFonts w:ascii="Arial" w:hAnsi="Arial" w:cs="Arial"/>
                <w:b/>
                <w:sz w:val="20"/>
                <w:szCs w:val="20"/>
              </w:rPr>
              <w:t>INSTITUTO DE VIVIENDA DEL ESTADO DE MICHOACAN DE OCAMPO</w:t>
            </w:r>
          </w:p>
        </w:tc>
      </w:tr>
      <w:tr w:rsidR="00B86362" w:rsidRPr="002B495A" w14:paraId="1D8FC960" w14:textId="77777777" w:rsidTr="00E50731">
        <w:trPr>
          <w:trHeight w:val="20"/>
          <w:jc w:val="center"/>
        </w:trPr>
        <w:tc>
          <w:tcPr>
            <w:tcW w:w="5000" w:type="pct"/>
            <w:gridSpan w:val="2"/>
            <w:tcBorders>
              <w:top w:val="nil"/>
              <w:left w:val="single" w:sz="4" w:space="0" w:color="auto"/>
              <w:bottom w:val="nil"/>
              <w:right w:val="single" w:sz="4" w:space="0" w:color="000000"/>
            </w:tcBorders>
            <w:shd w:val="clear" w:color="auto" w:fill="D0CECE"/>
            <w:vAlign w:val="bottom"/>
            <w:hideMark/>
          </w:tcPr>
          <w:p w14:paraId="7D43653D" w14:textId="77777777" w:rsidR="00B86362" w:rsidRPr="002B495A" w:rsidRDefault="00B86362" w:rsidP="00E50731">
            <w:pPr>
              <w:spacing w:after="0" w:line="240" w:lineRule="auto"/>
              <w:jc w:val="center"/>
              <w:rPr>
                <w:rFonts w:ascii="Arial" w:eastAsia="Times New Roman" w:hAnsi="Arial" w:cs="Arial"/>
                <w:b/>
                <w:bCs/>
                <w:sz w:val="20"/>
                <w:szCs w:val="20"/>
                <w:lang w:val="es-MX" w:eastAsia="es-MX"/>
              </w:rPr>
            </w:pPr>
            <w:r w:rsidRPr="002B495A">
              <w:rPr>
                <w:rFonts w:ascii="Arial" w:eastAsia="Times New Roman" w:hAnsi="Arial" w:cs="Arial"/>
                <w:b/>
                <w:bCs/>
                <w:sz w:val="20"/>
                <w:szCs w:val="20"/>
                <w:lang w:val="es-MX" w:eastAsia="es-MX"/>
              </w:rPr>
              <w:t>ESTRUCTURA ORGANIZACIONAL</w:t>
            </w:r>
          </w:p>
        </w:tc>
      </w:tr>
      <w:tr w:rsidR="00B86362" w:rsidRPr="002B495A" w14:paraId="51AC6D42" w14:textId="77777777" w:rsidTr="00E50731">
        <w:trPr>
          <w:trHeight w:val="20"/>
          <w:jc w:val="center"/>
        </w:trPr>
        <w:tc>
          <w:tcPr>
            <w:tcW w:w="5000" w:type="pct"/>
            <w:gridSpan w:val="2"/>
            <w:tcBorders>
              <w:top w:val="nil"/>
              <w:left w:val="single" w:sz="4" w:space="0" w:color="auto"/>
              <w:bottom w:val="nil"/>
              <w:right w:val="single" w:sz="4" w:space="0" w:color="000000"/>
            </w:tcBorders>
            <w:shd w:val="clear" w:color="auto" w:fill="D0CECE"/>
            <w:noWrap/>
            <w:vAlign w:val="bottom"/>
            <w:hideMark/>
          </w:tcPr>
          <w:p w14:paraId="302D373A" w14:textId="77777777" w:rsidR="00B86362" w:rsidRPr="002B495A" w:rsidRDefault="00B86362" w:rsidP="00E50731">
            <w:pPr>
              <w:spacing w:after="0" w:line="240" w:lineRule="auto"/>
              <w:jc w:val="center"/>
              <w:rPr>
                <w:rFonts w:ascii="Arial" w:eastAsia="Times New Roman" w:hAnsi="Arial" w:cs="Arial"/>
                <w:b/>
                <w:bCs/>
                <w:sz w:val="20"/>
                <w:szCs w:val="20"/>
                <w:lang w:val="es-MX" w:eastAsia="es-MX"/>
              </w:rPr>
            </w:pPr>
            <w:r>
              <w:rPr>
                <w:rFonts w:ascii="Arial" w:hAnsi="Arial" w:cs="Arial"/>
                <w:b/>
                <w:sz w:val="20"/>
                <w:szCs w:val="20"/>
              </w:rPr>
              <w:t>2021-2027</w:t>
            </w:r>
          </w:p>
        </w:tc>
      </w:tr>
      <w:tr w:rsidR="00B86362" w:rsidRPr="002B495A" w14:paraId="4521CE71" w14:textId="77777777" w:rsidTr="00E50731">
        <w:trPr>
          <w:trHeight w:val="20"/>
          <w:jc w:val="center"/>
        </w:trPr>
        <w:tc>
          <w:tcPr>
            <w:tcW w:w="908" w:type="pct"/>
            <w:tcBorders>
              <w:top w:val="nil"/>
              <w:left w:val="single" w:sz="4" w:space="0" w:color="auto"/>
              <w:bottom w:val="single" w:sz="4" w:space="0" w:color="auto"/>
              <w:right w:val="nil"/>
            </w:tcBorders>
            <w:shd w:val="clear" w:color="auto" w:fill="D0CECE"/>
            <w:noWrap/>
            <w:vAlign w:val="bottom"/>
            <w:hideMark/>
          </w:tcPr>
          <w:p w14:paraId="5EE857DD" w14:textId="77777777" w:rsidR="00B86362" w:rsidRPr="002B495A" w:rsidRDefault="00B86362" w:rsidP="00E50731">
            <w:pPr>
              <w:spacing w:after="0" w:line="240" w:lineRule="auto"/>
              <w:rPr>
                <w:rFonts w:ascii="Arial" w:eastAsia="Times New Roman" w:hAnsi="Arial" w:cs="Arial"/>
                <w:sz w:val="20"/>
                <w:szCs w:val="20"/>
                <w:lang w:val="es-MX" w:eastAsia="es-MX"/>
              </w:rPr>
            </w:pPr>
            <w:r w:rsidRPr="002B495A">
              <w:rPr>
                <w:rFonts w:ascii="Arial" w:eastAsia="Times New Roman" w:hAnsi="Arial" w:cs="Arial"/>
                <w:sz w:val="20"/>
                <w:szCs w:val="20"/>
                <w:lang w:val="es-MX" w:eastAsia="es-MX"/>
              </w:rPr>
              <w:t> </w:t>
            </w:r>
          </w:p>
        </w:tc>
        <w:tc>
          <w:tcPr>
            <w:tcW w:w="4092" w:type="pct"/>
            <w:tcBorders>
              <w:top w:val="nil"/>
              <w:left w:val="nil"/>
              <w:bottom w:val="single" w:sz="4" w:space="0" w:color="auto"/>
              <w:right w:val="single" w:sz="4" w:space="0" w:color="auto"/>
            </w:tcBorders>
            <w:shd w:val="clear" w:color="auto" w:fill="D0CECE"/>
            <w:noWrap/>
            <w:vAlign w:val="bottom"/>
            <w:hideMark/>
          </w:tcPr>
          <w:p w14:paraId="127F9FCA" w14:textId="77777777" w:rsidR="00B86362" w:rsidRPr="002B495A" w:rsidRDefault="00B86362" w:rsidP="00E50731">
            <w:pPr>
              <w:spacing w:after="0" w:line="240" w:lineRule="auto"/>
              <w:rPr>
                <w:rFonts w:ascii="Arial" w:eastAsia="Times New Roman" w:hAnsi="Arial" w:cs="Arial"/>
                <w:sz w:val="20"/>
                <w:szCs w:val="20"/>
                <w:lang w:val="es-MX" w:eastAsia="es-MX"/>
              </w:rPr>
            </w:pPr>
            <w:r w:rsidRPr="002B495A">
              <w:rPr>
                <w:rFonts w:ascii="Arial" w:eastAsia="Times New Roman" w:hAnsi="Arial" w:cs="Arial"/>
                <w:sz w:val="20"/>
                <w:szCs w:val="20"/>
                <w:lang w:val="es-MX" w:eastAsia="es-MX"/>
              </w:rPr>
              <w:t> </w:t>
            </w:r>
          </w:p>
        </w:tc>
      </w:tr>
      <w:tr w:rsidR="00B86362" w:rsidRPr="002B495A" w14:paraId="62DB792E" w14:textId="77777777" w:rsidTr="00E50731">
        <w:trPr>
          <w:trHeight w:val="20"/>
          <w:jc w:val="center"/>
        </w:trPr>
        <w:tc>
          <w:tcPr>
            <w:tcW w:w="908" w:type="pct"/>
            <w:tcBorders>
              <w:top w:val="nil"/>
              <w:left w:val="single" w:sz="4" w:space="0" w:color="auto"/>
              <w:bottom w:val="single" w:sz="4" w:space="0" w:color="auto"/>
              <w:right w:val="single" w:sz="4" w:space="0" w:color="auto"/>
            </w:tcBorders>
            <w:shd w:val="clear" w:color="auto" w:fill="D0CECE"/>
            <w:vAlign w:val="center"/>
            <w:hideMark/>
          </w:tcPr>
          <w:p w14:paraId="3CF99885" w14:textId="77777777" w:rsidR="00B86362" w:rsidRPr="002B495A" w:rsidRDefault="00B86362" w:rsidP="00E50731">
            <w:pPr>
              <w:spacing w:after="0" w:line="240" w:lineRule="auto"/>
              <w:jc w:val="center"/>
              <w:rPr>
                <w:rFonts w:ascii="Arial" w:eastAsia="Times New Roman" w:hAnsi="Arial" w:cs="Arial"/>
                <w:b/>
                <w:bCs/>
                <w:sz w:val="20"/>
                <w:szCs w:val="20"/>
                <w:lang w:val="es-MX" w:eastAsia="es-MX"/>
              </w:rPr>
            </w:pPr>
            <w:r w:rsidRPr="002B495A">
              <w:rPr>
                <w:rFonts w:ascii="Arial" w:eastAsia="Times New Roman" w:hAnsi="Arial" w:cs="Arial"/>
                <w:b/>
                <w:bCs/>
                <w:sz w:val="20"/>
                <w:szCs w:val="20"/>
                <w:lang w:val="es-MX" w:eastAsia="es-MX"/>
              </w:rPr>
              <w:t>UNIDAD RESPONSABLE</w:t>
            </w:r>
          </w:p>
        </w:tc>
        <w:tc>
          <w:tcPr>
            <w:tcW w:w="4092" w:type="pct"/>
            <w:tcBorders>
              <w:top w:val="nil"/>
              <w:left w:val="nil"/>
              <w:bottom w:val="single" w:sz="4" w:space="0" w:color="auto"/>
              <w:right w:val="single" w:sz="4" w:space="0" w:color="auto"/>
            </w:tcBorders>
            <w:shd w:val="clear" w:color="auto" w:fill="D0CECE"/>
            <w:vAlign w:val="center"/>
            <w:hideMark/>
          </w:tcPr>
          <w:p w14:paraId="4E5D0D7E" w14:textId="77777777" w:rsidR="00B86362" w:rsidRPr="002B495A" w:rsidRDefault="00B86362" w:rsidP="00E50731">
            <w:pPr>
              <w:spacing w:after="0" w:line="240" w:lineRule="auto"/>
              <w:jc w:val="center"/>
              <w:rPr>
                <w:rFonts w:ascii="Arial" w:eastAsia="Times New Roman" w:hAnsi="Arial" w:cs="Arial"/>
                <w:b/>
                <w:bCs/>
                <w:sz w:val="20"/>
                <w:szCs w:val="20"/>
                <w:lang w:val="es-MX" w:eastAsia="es-MX"/>
              </w:rPr>
            </w:pPr>
            <w:r w:rsidRPr="002B495A">
              <w:rPr>
                <w:rFonts w:ascii="Arial" w:eastAsia="Times New Roman" w:hAnsi="Arial" w:cs="Arial"/>
                <w:b/>
                <w:bCs/>
                <w:sz w:val="20"/>
                <w:szCs w:val="20"/>
                <w:lang w:val="es-MX" w:eastAsia="es-MX"/>
              </w:rPr>
              <w:t>N O M B R E</w:t>
            </w:r>
          </w:p>
        </w:tc>
      </w:tr>
      <w:tr w:rsidR="00B86362" w:rsidRPr="002B495A" w14:paraId="7A274708" w14:textId="77777777" w:rsidTr="00E50731">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8C4D4D2" w14:textId="77777777" w:rsidR="00B86362" w:rsidRPr="002378F7" w:rsidRDefault="00B86362" w:rsidP="00E50731">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001</w:t>
            </w:r>
          </w:p>
        </w:tc>
        <w:tc>
          <w:tcPr>
            <w:tcW w:w="4092" w:type="pct"/>
            <w:tcBorders>
              <w:top w:val="nil"/>
              <w:left w:val="nil"/>
              <w:bottom w:val="single" w:sz="4" w:space="0" w:color="auto"/>
              <w:right w:val="single" w:sz="4" w:space="0" w:color="auto"/>
            </w:tcBorders>
            <w:shd w:val="clear" w:color="auto" w:fill="auto"/>
            <w:noWrap/>
            <w:vAlign w:val="bottom"/>
          </w:tcPr>
          <w:p w14:paraId="52254079" w14:textId="77777777" w:rsidR="00B86362" w:rsidRPr="002B495A" w:rsidRDefault="00B86362" w:rsidP="00E50731">
            <w:pPr>
              <w:spacing w:after="0" w:line="240" w:lineRule="auto"/>
              <w:rPr>
                <w:rFonts w:ascii="Arial" w:eastAsia="Times New Roman" w:hAnsi="Arial" w:cs="Arial"/>
                <w:color w:val="FF0000"/>
                <w:sz w:val="20"/>
                <w:szCs w:val="20"/>
                <w:lang w:val="es-MX" w:eastAsia="es-MX"/>
              </w:rPr>
            </w:pPr>
            <w:r w:rsidRPr="00285C5D">
              <w:rPr>
                <w:rFonts w:ascii="Arial" w:eastAsia="Times New Roman" w:hAnsi="Arial" w:cs="Arial"/>
                <w:sz w:val="20"/>
                <w:szCs w:val="20"/>
                <w:lang w:val="es-MX" w:eastAsia="es-MX"/>
              </w:rPr>
              <w:t>D</w:t>
            </w:r>
            <w:r>
              <w:rPr>
                <w:rFonts w:ascii="Arial" w:eastAsia="Times New Roman" w:hAnsi="Arial" w:cs="Arial"/>
                <w:sz w:val="20"/>
                <w:szCs w:val="20"/>
                <w:lang w:val="es-MX" w:eastAsia="es-MX"/>
              </w:rPr>
              <w:t>irección General</w:t>
            </w:r>
          </w:p>
        </w:tc>
      </w:tr>
      <w:tr w:rsidR="00B86362" w:rsidRPr="002B495A" w14:paraId="2783C500" w14:textId="77777777" w:rsidTr="00E50731">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FDCFF62" w14:textId="77777777" w:rsidR="00B86362" w:rsidRPr="002378F7" w:rsidRDefault="00B86362" w:rsidP="00E50731">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003</w:t>
            </w:r>
          </w:p>
        </w:tc>
        <w:tc>
          <w:tcPr>
            <w:tcW w:w="4092" w:type="pct"/>
            <w:tcBorders>
              <w:top w:val="nil"/>
              <w:left w:val="nil"/>
              <w:bottom w:val="single" w:sz="4" w:space="0" w:color="auto"/>
              <w:right w:val="single" w:sz="4" w:space="0" w:color="auto"/>
            </w:tcBorders>
            <w:shd w:val="clear" w:color="auto" w:fill="auto"/>
            <w:noWrap/>
            <w:vAlign w:val="bottom"/>
          </w:tcPr>
          <w:p w14:paraId="6C3E27A5" w14:textId="77777777" w:rsidR="00B86362" w:rsidRPr="002B495A" w:rsidRDefault="00B86362" w:rsidP="00E50731">
            <w:pPr>
              <w:spacing w:after="0" w:line="240" w:lineRule="auto"/>
              <w:rPr>
                <w:rFonts w:ascii="Arial" w:eastAsia="Times New Roman" w:hAnsi="Arial" w:cs="Arial"/>
                <w:color w:val="FF0000"/>
                <w:sz w:val="20"/>
                <w:szCs w:val="20"/>
                <w:lang w:val="es-MX" w:eastAsia="es-MX"/>
              </w:rPr>
            </w:pPr>
            <w:r>
              <w:rPr>
                <w:rFonts w:ascii="Arial" w:eastAsia="Times New Roman" w:hAnsi="Arial" w:cs="Arial"/>
                <w:sz w:val="20"/>
                <w:szCs w:val="20"/>
                <w:lang w:val="es-MX" w:eastAsia="es-MX"/>
              </w:rPr>
              <w:t>Subdirección de Planeación</w:t>
            </w:r>
          </w:p>
        </w:tc>
      </w:tr>
      <w:tr w:rsidR="00B86362" w:rsidRPr="002B495A" w14:paraId="15EF0A1F" w14:textId="77777777" w:rsidTr="00E50731">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52965BF" w14:textId="77777777" w:rsidR="00B86362" w:rsidRPr="002378F7" w:rsidRDefault="00B86362" w:rsidP="00E50731">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004</w:t>
            </w:r>
          </w:p>
        </w:tc>
        <w:tc>
          <w:tcPr>
            <w:tcW w:w="4092" w:type="pct"/>
            <w:tcBorders>
              <w:top w:val="nil"/>
              <w:left w:val="nil"/>
              <w:bottom w:val="single" w:sz="4" w:space="0" w:color="auto"/>
              <w:right w:val="single" w:sz="4" w:space="0" w:color="auto"/>
            </w:tcBorders>
            <w:shd w:val="clear" w:color="auto" w:fill="auto"/>
            <w:noWrap/>
            <w:vAlign w:val="bottom"/>
          </w:tcPr>
          <w:p w14:paraId="20311493" w14:textId="77777777" w:rsidR="00B86362" w:rsidRPr="002B495A" w:rsidRDefault="00B86362" w:rsidP="00E50731">
            <w:pPr>
              <w:spacing w:after="0" w:line="240" w:lineRule="auto"/>
              <w:rPr>
                <w:rFonts w:ascii="Arial" w:eastAsia="Times New Roman" w:hAnsi="Arial" w:cs="Arial"/>
                <w:color w:val="FF0000"/>
                <w:sz w:val="20"/>
                <w:szCs w:val="20"/>
                <w:lang w:val="es-MX" w:eastAsia="es-MX"/>
              </w:rPr>
            </w:pPr>
            <w:r>
              <w:rPr>
                <w:rFonts w:ascii="Arial" w:eastAsia="Times New Roman" w:hAnsi="Arial" w:cs="Arial"/>
                <w:sz w:val="20"/>
                <w:szCs w:val="20"/>
                <w:lang w:val="es-MX" w:eastAsia="es-MX"/>
              </w:rPr>
              <w:t>Subdirección Administrativa</w:t>
            </w:r>
          </w:p>
        </w:tc>
      </w:tr>
      <w:tr w:rsidR="00B86362" w:rsidRPr="002B495A" w14:paraId="0921FC6A" w14:textId="77777777" w:rsidTr="00E50731">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E63FC04" w14:textId="77777777" w:rsidR="00B86362" w:rsidRPr="002378F7" w:rsidRDefault="00B86362" w:rsidP="00E50731">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005</w:t>
            </w:r>
          </w:p>
        </w:tc>
        <w:tc>
          <w:tcPr>
            <w:tcW w:w="4092" w:type="pct"/>
            <w:tcBorders>
              <w:top w:val="nil"/>
              <w:left w:val="nil"/>
              <w:bottom w:val="single" w:sz="4" w:space="0" w:color="auto"/>
              <w:right w:val="single" w:sz="4" w:space="0" w:color="auto"/>
            </w:tcBorders>
            <w:shd w:val="clear" w:color="auto" w:fill="auto"/>
            <w:noWrap/>
            <w:vAlign w:val="bottom"/>
          </w:tcPr>
          <w:p w14:paraId="2CC7D423" w14:textId="77777777" w:rsidR="00B86362" w:rsidRPr="002B495A" w:rsidRDefault="00B86362" w:rsidP="00E50731">
            <w:pPr>
              <w:spacing w:after="0" w:line="240" w:lineRule="auto"/>
              <w:rPr>
                <w:rFonts w:ascii="Arial" w:eastAsia="Times New Roman" w:hAnsi="Arial" w:cs="Arial"/>
                <w:color w:val="FF0000"/>
                <w:sz w:val="20"/>
                <w:szCs w:val="20"/>
                <w:lang w:val="es-MX" w:eastAsia="es-MX"/>
              </w:rPr>
            </w:pPr>
            <w:r>
              <w:rPr>
                <w:rFonts w:ascii="Arial" w:eastAsia="Times New Roman" w:hAnsi="Arial" w:cs="Arial"/>
                <w:sz w:val="20"/>
                <w:szCs w:val="20"/>
                <w:lang w:val="es-MX" w:eastAsia="es-MX"/>
              </w:rPr>
              <w:t>Subdirección Técnica</w:t>
            </w:r>
          </w:p>
        </w:tc>
      </w:tr>
      <w:tr w:rsidR="00B86362" w:rsidRPr="002B495A" w14:paraId="544E5363" w14:textId="77777777" w:rsidTr="00E50731">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7DD1CBC" w14:textId="77777777" w:rsidR="00B86362" w:rsidRPr="002378F7" w:rsidRDefault="00B86362" w:rsidP="00E50731">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006</w:t>
            </w:r>
          </w:p>
        </w:tc>
        <w:tc>
          <w:tcPr>
            <w:tcW w:w="4092" w:type="pct"/>
            <w:tcBorders>
              <w:top w:val="nil"/>
              <w:left w:val="nil"/>
              <w:bottom w:val="single" w:sz="4" w:space="0" w:color="auto"/>
              <w:right w:val="single" w:sz="4" w:space="0" w:color="auto"/>
            </w:tcBorders>
            <w:shd w:val="clear" w:color="auto" w:fill="auto"/>
            <w:noWrap/>
            <w:vAlign w:val="bottom"/>
          </w:tcPr>
          <w:p w14:paraId="78A45B45" w14:textId="77777777" w:rsidR="00B86362" w:rsidRPr="002B495A" w:rsidRDefault="00B86362" w:rsidP="00E50731">
            <w:pPr>
              <w:spacing w:after="0" w:line="240" w:lineRule="auto"/>
              <w:rPr>
                <w:rFonts w:ascii="Arial" w:eastAsia="Times New Roman" w:hAnsi="Arial" w:cs="Arial"/>
                <w:color w:val="FF0000"/>
                <w:sz w:val="20"/>
                <w:szCs w:val="20"/>
                <w:lang w:val="es-MX" w:eastAsia="es-MX"/>
              </w:rPr>
            </w:pPr>
            <w:r>
              <w:rPr>
                <w:rFonts w:ascii="Arial" w:eastAsia="Times New Roman" w:hAnsi="Arial" w:cs="Arial"/>
                <w:sz w:val="20"/>
                <w:szCs w:val="20"/>
                <w:lang w:val="es-MX" w:eastAsia="es-MX"/>
              </w:rPr>
              <w:t>Subdirección de Comercialización</w:t>
            </w:r>
          </w:p>
        </w:tc>
      </w:tr>
      <w:tr w:rsidR="00B86362" w:rsidRPr="002B495A" w14:paraId="71A199BD" w14:textId="77777777" w:rsidTr="00E50731">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BE1D767" w14:textId="77777777" w:rsidR="00B86362" w:rsidRPr="002378F7" w:rsidRDefault="00B86362" w:rsidP="00E50731">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007</w:t>
            </w:r>
          </w:p>
        </w:tc>
        <w:tc>
          <w:tcPr>
            <w:tcW w:w="4092" w:type="pct"/>
            <w:tcBorders>
              <w:top w:val="nil"/>
              <w:left w:val="nil"/>
              <w:bottom w:val="single" w:sz="4" w:space="0" w:color="auto"/>
              <w:right w:val="single" w:sz="4" w:space="0" w:color="auto"/>
            </w:tcBorders>
            <w:shd w:val="clear" w:color="auto" w:fill="auto"/>
            <w:noWrap/>
            <w:vAlign w:val="bottom"/>
          </w:tcPr>
          <w:p w14:paraId="02116D7A" w14:textId="77777777" w:rsidR="00B86362" w:rsidRPr="002B495A" w:rsidRDefault="00B86362" w:rsidP="00E50731">
            <w:pPr>
              <w:spacing w:after="0" w:line="240" w:lineRule="auto"/>
              <w:rPr>
                <w:rFonts w:ascii="Arial" w:eastAsia="Times New Roman" w:hAnsi="Arial" w:cs="Arial"/>
                <w:color w:val="FF0000"/>
                <w:sz w:val="20"/>
                <w:szCs w:val="20"/>
                <w:lang w:val="es-MX" w:eastAsia="es-MX"/>
              </w:rPr>
            </w:pPr>
            <w:r>
              <w:rPr>
                <w:rFonts w:ascii="Arial" w:eastAsia="Times New Roman" w:hAnsi="Arial" w:cs="Arial"/>
                <w:sz w:val="20"/>
                <w:szCs w:val="20"/>
                <w:lang w:val="es-MX" w:eastAsia="es-MX"/>
              </w:rPr>
              <w:t>Subdirección Jurídica</w:t>
            </w:r>
          </w:p>
        </w:tc>
      </w:tr>
    </w:tbl>
    <w:p w14:paraId="5F93DF3F" w14:textId="77777777" w:rsidR="00B86362" w:rsidRDefault="00B86362" w:rsidP="00B86362">
      <w:pPr>
        <w:spacing w:after="0"/>
        <w:ind w:left="644"/>
        <w:contextualSpacing/>
        <w:jc w:val="both"/>
        <w:rPr>
          <w:rFonts w:ascii="Arial" w:hAnsi="Arial" w:cs="Arial"/>
          <w:sz w:val="20"/>
          <w:szCs w:val="20"/>
          <w:lang w:val="es-MX"/>
        </w:rPr>
      </w:pPr>
    </w:p>
    <w:p w14:paraId="46E860E8" w14:textId="77777777" w:rsidR="00B86362" w:rsidRDefault="00B86362" w:rsidP="00B86362">
      <w:pPr>
        <w:spacing w:after="0"/>
        <w:ind w:left="644"/>
        <w:contextualSpacing/>
        <w:jc w:val="both"/>
        <w:rPr>
          <w:rFonts w:ascii="Arial" w:hAnsi="Arial" w:cs="Arial"/>
          <w:sz w:val="20"/>
          <w:szCs w:val="20"/>
          <w:lang w:val="es-MX"/>
        </w:rPr>
      </w:pPr>
    </w:p>
    <w:p w14:paraId="5BDA8922" w14:textId="77777777" w:rsidR="00B86362" w:rsidRDefault="00B86362" w:rsidP="00B86362">
      <w:pPr>
        <w:spacing w:after="0"/>
        <w:ind w:left="644"/>
        <w:contextualSpacing/>
        <w:jc w:val="both"/>
        <w:rPr>
          <w:rFonts w:ascii="Arial" w:hAnsi="Arial" w:cs="Arial"/>
          <w:sz w:val="20"/>
          <w:szCs w:val="20"/>
          <w:lang w:val="es-MX"/>
        </w:rPr>
      </w:pPr>
      <w:r w:rsidRPr="00745572">
        <w:rPr>
          <w:rFonts w:ascii="Arial" w:hAnsi="Arial" w:cs="Arial"/>
          <w:sz w:val="20"/>
          <w:szCs w:val="20"/>
          <w:lang w:val="es-MX"/>
        </w:rPr>
        <w:t>2</w:t>
      </w:r>
      <w:r>
        <w:rPr>
          <w:rFonts w:ascii="Arial" w:hAnsi="Arial" w:cs="Arial"/>
          <w:sz w:val="20"/>
          <w:szCs w:val="20"/>
          <w:lang w:val="es-MX"/>
        </w:rPr>
        <w:t>. D</w:t>
      </w:r>
      <w:r w:rsidRPr="00745572">
        <w:rPr>
          <w:rFonts w:ascii="Arial" w:hAnsi="Arial" w:cs="Arial"/>
          <w:sz w:val="20"/>
          <w:szCs w:val="20"/>
          <w:lang w:val="es-MX"/>
        </w:rPr>
        <w:t xml:space="preserve">eterminadas las unidades responsables se procede a elaborar el presupuesto de egresos en función al marco lógico del Presupuesto Basado en Resultados, considerando los ejes rectores, objetivos, estrategias y líneas de </w:t>
      </w:r>
      <w:r w:rsidRPr="00210152">
        <w:rPr>
          <w:rFonts w:ascii="Arial" w:hAnsi="Arial" w:cs="Arial"/>
          <w:sz w:val="20"/>
          <w:szCs w:val="20"/>
          <w:lang w:val="es-MX"/>
        </w:rPr>
        <w:t xml:space="preserve">acción del Plan </w:t>
      </w:r>
      <w:r>
        <w:rPr>
          <w:rFonts w:ascii="Arial" w:hAnsi="Arial" w:cs="Arial"/>
          <w:sz w:val="20"/>
          <w:szCs w:val="20"/>
          <w:lang w:val="es-MX"/>
        </w:rPr>
        <w:t>Estata</w:t>
      </w:r>
      <w:r w:rsidRPr="00210152">
        <w:rPr>
          <w:rFonts w:ascii="Arial" w:hAnsi="Arial" w:cs="Arial"/>
          <w:sz w:val="20"/>
          <w:szCs w:val="20"/>
          <w:lang w:val="es-MX"/>
        </w:rPr>
        <w:t>l de Desarrollo.</w:t>
      </w:r>
    </w:p>
    <w:p w14:paraId="69CBC9EC" w14:textId="77777777" w:rsidR="00B86362" w:rsidRPr="00745572" w:rsidRDefault="00B86362" w:rsidP="00B86362">
      <w:pPr>
        <w:spacing w:after="0"/>
        <w:rPr>
          <w:rFonts w:ascii="Arial" w:hAnsi="Arial" w:cs="Arial"/>
          <w:sz w:val="20"/>
          <w:szCs w:val="20"/>
          <w:lang w:val="es-MX"/>
        </w:rPr>
      </w:pPr>
    </w:p>
    <w:p w14:paraId="0127C3E7" w14:textId="77777777" w:rsidR="00E92A07" w:rsidRPr="001321BC" w:rsidRDefault="00E92A07" w:rsidP="00E92A07">
      <w:pPr>
        <w:spacing w:after="0"/>
        <w:jc w:val="both"/>
        <w:rPr>
          <w:rFonts w:ascii="Arial" w:hAnsi="Arial" w:cs="Arial"/>
          <w:b/>
          <w:bCs/>
          <w:color w:val="002060"/>
          <w:sz w:val="20"/>
          <w:szCs w:val="20"/>
          <w:lang w:val="es-MX"/>
        </w:rPr>
      </w:pPr>
      <w:r w:rsidRPr="001321BC">
        <w:rPr>
          <w:rFonts w:ascii="Arial" w:hAnsi="Arial" w:cs="Arial"/>
          <w:b/>
          <w:bCs/>
          <w:color w:val="002060"/>
          <w:sz w:val="20"/>
          <w:szCs w:val="20"/>
          <w:lang w:val="es-MX"/>
        </w:rPr>
        <w:t>2.- PANORAMA ECONÓMICO Y FINANCIERO</w:t>
      </w:r>
    </w:p>
    <w:p w14:paraId="6D932731" w14:textId="77777777" w:rsidR="00E92A07" w:rsidRDefault="00E92A07" w:rsidP="00E92A07">
      <w:pPr>
        <w:spacing w:after="0"/>
        <w:jc w:val="both"/>
        <w:rPr>
          <w:rFonts w:ascii="Arial" w:hAnsi="Arial" w:cs="Arial"/>
          <w:bCs/>
          <w:sz w:val="20"/>
          <w:szCs w:val="20"/>
          <w:lang w:val="es-MX"/>
        </w:rPr>
      </w:pPr>
    </w:p>
    <w:p w14:paraId="43027EE8" w14:textId="77777777" w:rsidR="00EF2633" w:rsidRPr="00745572" w:rsidRDefault="00EF2633" w:rsidP="00EF2633">
      <w:pPr>
        <w:spacing w:after="0"/>
        <w:jc w:val="both"/>
        <w:rPr>
          <w:rFonts w:ascii="Arial" w:hAnsi="Arial" w:cs="Arial"/>
          <w:sz w:val="20"/>
          <w:szCs w:val="20"/>
          <w:lang w:val="es-MX"/>
        </w:rPr>
      </w:pPr>
      <w:r w:rsidRPr="00745572">
        <w:rPr>
          <w:rFonts w:ascii="Arial" w:hAnsi="Arial" w:cs="Arial"/>
          <w:bCs/>
          <w:sz w:val="20"/>
          <w:szCs w:val="20"/>
          <w:lang w:val="es-MX"/>
        </w:rPr>
        <w:t xml:space="preserve">Este Ente Público, opera mediante Ingresos de Gestión, Participaciones, Aportaciones, </w:t>
      </w:r>
      <w:r w:rsidRPr="00745572">
        <w:rPr>
          <w:rFonts w:ascii="Arial" w:hAnsi="Arial" w:cs="Arial"/>
          <w:sz w:val="20"/>
          <w:szCs w:val="20"/>
          <w:lang w:val="es-MX"/>
        </w:rPr>
        <w:t>Convenios, Incentivos Derivados de la Colaboración Fiscal, Fondos Distintos de Aportaciones, Transferencias, Asignaciones, Subsidios, Subvenciones, Pensiones, Jubilaciones y Otros Ingresos y Beneficios, considerando estos ingresos elaboramos la Ley de Ingresos del ente público, derivándose de la misma el Presupuesto de Ingresos, considerando ese mismo techo financiero del ejercicio fiscal, para determinar y elaborar el Presupuesto de Egresos, que se utilizará en el ejercicio del gasto durante el ejercicio fiscal en turno.</w:t>
      </w:r>
    </w:p>
    <w:p w14:paraId="6E272969" w14:textId="77777777" w:rsidR="00E92A07" w:rsidRPr="00745572" w:rsidRDefault="00E92A07" w:rsidP="00E92A07">
      <w:pPr>
        <w:spacing w:after="0"/>
        <w:jc w:val="both"/>
        <w:rPr>
          <w:rFonts w:ascii="Arial" w:hAnsi="Arial" w:cs="Arial"/>
          <w:b/>
          <w:sz w:val="20"/>
          <w:szCs w:val="20"/>
        </w:rPr>
      </w:pPr>
    </w:p>
    <w:p w14:paraId="6F6C973B" w14:textId="77777777" w:rsidR="00E92A07" w:rsidRPr="001321BC" w:rsidRDefault="00E92A07" w:rsidP="00E92A07">
      <w:pPr>
        <w:spacing w:after="0"/>
        <w:jc w:val="both"/>
        <w:rPr>
          <w:rFonts w:ascii="Arial" w:hAnsi="Arial" w:cs="Arial"/>
          <w:b/>
          <w:caps/>
          <w:color w:val="002060"/>
          <w:sz w:val="20"/>
          <w:szCs w:val="20"/>
          <w:lang w:val="es-MX"/>
        </w:rPr>
      </w:pPr>
      <w:r w:rsidRPr="001321BC">
        <w:rPr>
          <w:rFonts w:ascii="Arial" w:hAnsi="Arial" w:cs="Arial"/>
          <w:b/>
          <w:caps/>
          <w:color w:val="002060"/>
          <w:sz w:val="20"/>
          <w:szCs w:val="20"/>
          <w:lang w:val="es-MX"/>
        </w:rPr>
        <w:t>3.- Organización y Objeto Social</w:t>
      </w:r>
    </w:p>
    <w:p w14:paraId="33F29677" w14:textId="77777777" w:rsidR="00E92A07" w:rsidRPr="00745572" w:rsidRDefault="00E92A07" w:rsidP="00E92A07">
      <w:pPr>
        <w:spacing w:after="0"/>
        <w:jc w:val="both"/>
        <w:rPr>
          <w:rFonts w:ascii="Arial" w:hAnsi="Arial" w:cs="Arial"/>
          <w:b/>
          <w:caps/>
          <w:sz w:val="20"/>
          <w:szCs w:val="20"/>
          <w:lang w:val="es-MX"/>
        </w:rPr>
      </w:pPr>
    </w:p>
    <w:p w14:paraId="336FF0B4"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El Instituto, tiene a bien informar lo siguiente:</w:t>
      </w:r>
    </w:p>
    <w:p w14:paraId="6871F6F0"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Objeto Social.</w:t>
      </w:r>
    </w:p>
    <w:p w14:paraId="771B5550"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Brindar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w:t>
      </w:r>
    </w:p>
    <w:p w14:paraId="6EA4CF20" w14:textId="77777777" w:rsidR="00EF2633" w:rsidRPr="00EF2633" w:rsidRDefault="00EF2633" w:rsidP="00EF2633">
      <w:pPr>
        <w:spacing w:after="0"/>
        <w:ind w:left="1080"/>
        <w:contextualSpacing/>
        <w:jc w:val="both"/>
        <w:rPr>
          <w:rFonts w:ascii="Arial" w:hAnsi="Arial" w:cs="Arial"/>
          <w:sz w:val="20"/>
          <w:szCs w:val="20"/>
          <w:lang w:val="es-MX"/>
        </w:rPr>
      </w:pPr>
    </w:p>
    <w:p w14:paraId="43AB0293"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 xml:space="preserve">Posicionar al Instituto de Vivienda en la punta del desarrollo económico, social y político de la región desde una identidad propia, fuerte y consolidada que de rumbo al crecimiento integral y al bienestar de los ciudadanos. Con una Visión de ser un Instituto rector de desarrollo habitacional como un órgano eficiente y eficaz para atender la demanda de vivienda nivel Estado, y ser promotor del crecimiento ordenado y sustentable a través del uso de reservas </w:t>
      </w:r>
      <w:r w:rsidRPr="00EF2633">
        <w:rPr>
          <w:rFonts w:ascii="Arial" w:hAnsi="Arial" w:cs="Arial"/>
          <w:sz w:val="20"/>
          <w:szCs w:val="20"/>
          <w:lang w:val="es-MX"/>
        </w:rPr>
        <w:lastRenderedPageBreak/>
        <w:t>territoriales y de la ejecución de programas de vivienda que, en coordinación con organismos y autoridades del sector lo fortalezcan, para que todo michoacano tenga acceso a una vivienda digna.</w:t>
      </w:r>
    </w:p>
    <w:p w14:paraId="128E964D"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Con una Misión de atender satisfactoriamente las necesidades de vivienda de calidad y sustentables, para mejorar las condiciones de vida de las familias michoacanas, prestar un servicio eficaz para el progreso de bienestar social mediante la gestión e implementación de esquemas de financiamiento accesibles para la obtención de una vivienda o para mejorar y/o ampliar las ya existentes</w:t>
      </w:r>
    </w:p>
    <w:p w14:paraId="0328B3BC"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Valores</w:t>
      </w:r>
    </w:p>
    <w:p w14:paraId="4B83E9C5"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 Responsabilidad</w:t>
      </w:r>
    </w:p>
    <w:p w14:paraId="1EAC066F"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 Actitud de Servicio</w:t>
      </w:r>
    </w:p>
    <w:p w14:paraId="487F8EF7"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 Respeto</w:t>
      </w:r>
    </w:p>
    <w:p w14:paraId="609C6DE0"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•Transparencia</w:t>
      </w:r>
    </w:p>
    <w:p w14:paraId="6C30038A"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 Solidaridad</w:t>
      </w:r>
    </w:p>
    <w:p w14:paraId="0904A4D2"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 Lealtad</w:t>
      </w:r>
    </w:p>
    <w:p w14:paraId="1233BE1F"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 Trabajo en Equipo</w:t>
      </w:r>
    </w:p>
    <w:p w14:paraId="661156B8"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 Perseverancia</w:t>
      </w:r>
    </w:p>
    <w:p w14:paraId="4238B82C"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•Humildad</w:t>
      </w:r>
    </w:p>
    <w:p w14:paraId="14FE35F8" w14:textId="77777777" w:rsidR="00EF2633" w:rsidRPr="00EF2633" w:rsidRDefault="00EF2633" w:rsidP="00EF2633">
      <w:pPr>
        <w:spacing w:after="0"/>
        <w:ind w:left="1080"/>
        <w:contextualSpacing/>
        <w:jc w:val="both"/>
        <w:rPr>
          <w:rFonts w:ascii="Arial" w:hAnsi="Arial" w:cs="Arial"/>
          <w:sz w:val="20"/>
          <w:szCs w:val="20"/>
          <w:lang w:val="es-MX"/>
        </w:rPr>
      </w:pPr>
      <w:r w:rsidRPr="00EF2633">
        <w:rPr>
          <w:rFonts w:ascii="Arial" w:hAnsi="Arial" w:cs="Arial"/>
          <w:sz w:val="20"/>
          <w:szCs w:val="20"/>
          <w:lang w:val="es-MX"/>
        </w:rPr>
        <w:t>• Equidad.</w:t>
      </w:r>
    </w:p>
    <w:p w14:paraId="43CB2125" w14:textId="77777777" w:rsidR="00E92A07" w:rsidRPr="00745572" w:rsidRDefault="00E92A07" w:rsidP="00E92A07">
      <w:pPr>
        <w:spacing w:after="0"/>
        <w:ind w:left="1080"/>
        <w:contextualSpacing/>
        <w:jc w:val="both"/>
        <w:rPr>
          <w:rFonts w:ascii="Arial" w:hAnsi="Arial" w:cs="Arial"/>
          <w:b/>
          <w:sz w:val="20"/>
          <w:szCs w:val="20"/>
          <w:lang w:val="es-MX"/>
        </w:rPr>
      </w:pPr>
    </w:p>
    <w:p w14:paraId="5AD10514" w14:textId="77777777" w:rsidR="00E92A07" w:rsidRPr="001321BC" w:rsidRDefault="00E92A07" w:rsidP="00E92A07">
      <w:pPr>
        <w:pStyle w:val="Prrafodelista"/>
        <w:numPr>
          <w:ilvl w:val="0"/>
          <w:numId w:val="18"/>
        </w:numPr>
        <w:spacing w:after="0"/>
        <w:jc w:val="both"/>
        <w:rPr>
          <w:rFonts w:ascii="Arial" w:hAnsi="Arial" w:cs="Arial"/>
          <w:bCs/>
          <w:color w:val="002060"/>
          <w:sz w:val="20"/>
          <w:szCs w:val="20"/>
          <w:lang w:val="es-MX"/>
        </w:rPr>
      </w:pPr>
      <w:r w:rsidRPr="001321BC">
        <w:rPr>
          <w:rFonts w:ascii="Arial" w:hAnsi="Arial" w:cs="Arial"/>
          <w:b/>
          <w:color w:val="002060"/>
          <w:sz w:val="20"/>
          <w:szCs w:val="20"/>
          <w:lang w:val="es-MX"/>
        </w:rPr>
        <w:t>Ejercicio Fiscal.</w:t>
      </w:r>
    </w:p>
    <w:p w14:paraId="1FBCBABE" w14:textId="77777777" w:rsidR="00E92A07" w:rsidRDefault="00E92A07" w:rsidP="00E92A07">
      <w:pPr>
        <w:pStyle w:val="Prrafodelista"/>
        <w:spacing w:after="0"/>
        <w:jc w:val="both"/>
        <w:rPr>
          <w:rFonts w:ascii="Arial" w:hAnsi="Arial" w:cs="Arial"/>
          <w:bCs/>
          <w:sz w:val="20"/>
          <w:szCs w:val="20"/>
          <w:lang w:val="es-MX"/>
        </w:rPr>
      </w:pPr>
    </w:p>
    <w:p w14:paraId="2654C2C6" w14:textId="77777777" w:rsidR="00E92A07" w:rsidRPr="00745572" w:rsidRDefault="00E92A07" w:rsidP="00E92A07">
      <w:pPr>
        <w:pStyle w:val="Prrafodelista"/>
        <w:spacing w:after="0"/>
        <w:jc w:val="both"/>
        <w:rPr>
          <w:rFonts w:ascii="Arial" w:hAnsi="Arial" w:cs="Arial"/>
          <w:bCs/>
          <w:sz w:val="20"/>
          <w:szCs w:val="20"/>
          <w:lang w:val="es-MX"/>
        </w:rPr>
      </w:pPr>
      <w:r w:rsidRPr="00AA3C81">
        <w:rPr>
          <w:rFonts w:ascii="Arial" w:hAnsi="Arial" w:cs="Arial"/>
          <w:bCs/>
          <w:sz w:val="20"/>
          <w:szCs w:val="20"/>
          <w:lang w:val="es-MX"/>
        </w:rPr>
        <w:t xml:space="preserve">La presente información financiera, presupuestal, contable, de notas a los estados financieros, tanto de desglose, de memoria y de gestión administrativa, corresponden al ejercicio </w:t>
      </w:r>
      <w:r w:rsidRPr="001321BC">
        <w:rPr>
          <w:rFonts w:ascii="Arial" w:hAnsi="Arial" w:cs="Arial"/>
          <w:bCs/>
          <w:sz w:val="20"/>
          <w:szCs w:val="20"/>
          <w:lang w:val="es-MX"/>
        </w:rPr>
        <w:t xml:space="preserve">fiscal </w:t>
      </w:r>
      <w:r w:rsidR="000A4DC5" w:rsidRPr="00995242">
        <w:rPr>
          <w:rFonts w:ascii="Arial" w:hAnsi="Arial" w:cs="Arial"/>
          <w:bCs/>
          <w:sz w:val="20"/>
          <w:szCs w:val="20"/>
          <w:lang w:val="es-MX"/>
        </w:rPr>
        <w:t>2024</w:t>
      </w:r>
      <w:r w:rsidRPr="001321BC">
        <w:rPr>
          <w:rFonts w:ascii="Arial" w:hAnsi="Arial" w:cs="Arial"/>
          <w:bCs/>
          <w:sz w:val="20"/>
          <w:szCs w:val="20"/>
          <w:lang w:val="es-MX"/>
        </w:rPr>
        <w:t xml:space="preserve">, </w:t>
      </w:r>
      <w:r w:rsidRPr="00AA3C81">
        <w:rPr>
          <w:rFonts w:ascii="Arial" w:hAnsi="Arial" w:cs="Arial"/>
          <w:bCs/>
          <w:sz w:val="20"/>
          <w:szCs w:val="20"/>
          <w:lang w:val="es-MX"/>
        </w:rPr>
        <w:t>misma que se encuentra sustentada con todas las pruebas documentales públicas y privadas que se encuentran en los archivos tanto vigentes como históricos de nuestro ente público.</w:t>
      </w:r>
    </w:p>
    <w:p w14:paraId="1CC0DECE" w14:textId="77777777" w:rsidR="00E92A07" w:rsidRPr="00745572" w:rsidRDefault="00E92A07" w:rsidP="00E92A07">
      <w:pPr>
        <w:pStyle w:val="Prrafodelista"/>
        <w:spacing w:after="0"/>
        <w:jc w:val="both"/>
        <w:rPr>
          <w:rFonts w:ascii="Arial" w:hAnsi="Arial" w:cs="Arial"/>
          <w:bCs/>
          <w:sz w:val="20"/>
          <w:szCs w:val="20"/>
          <w:lang w:val="es-MX"/>
        </w:rPr>
      </w:pPr>
    </w:p>
    <w:p w14:paraId="2E303325" w14:textId="77777777" w:rsidR="00E92A07" w:rsidRPr="001321BC" w:rsidRDefault="00E92A07" w:rsidP="00E92A07">
      <w:pPr>
        <w:pStyle w:val="Prrafodelista"/>
        <w:numPr>
          <w:ilvl w:val="0"/>
          <w:numId w:val="18"/>
        </w:numPr>
        <w:spacing w:after="0"/>
        <w:jc w:val="both"/>
        <w:rPr>
          <w:rFonts w:ascii="Arial" w:hAnsi="Arial" w:cs="Arial"/>
          <w:bCs/>
          <w:color w:val="002060"/>
          <w:sz w:val="20"/>
          <w:szCs w:val="20"/>
          <w:lang w:val="es-MX"/>
        </w:rPr>
      </w:pPr>
      <w:r w:rsidRPr="001321BC">
        <w:rPr>
          <w:rFonts w:ascii="Arial" w:hAnsi="Arial" w:cs="Arial"/>
          <w:b/>
          <w:bCs/>
          <w:color w:val="002060"/>
          <w:sz w:val="20"/>
          <w:szCs w:val="20"/>
          <w:lang w:val="es-MX"/>
        </w:rPr>
        <w:t>Régimen Jurídico.</w:t>
      </w:r>
    </w:p>
    <w:p w14:paraId="0A26CFA9" w14:textId="77777777" w:rsidR="00E92A07" w:rsidRDefault="00E92A07" w:rsidP="00E92A07">
      <w:pPr>
        <w:pStyle w:val="Prrafodelista"/>
        <w:spacing w:after="0"/>
        <w:jc w:val="both"/>
        <w:rPr>
          <w:rFonts w:ascii="Arial" w:hAnsi="Arial" w:cs="Arial"/>
          <w:sz w:val="20"/>
          <w:szCs w:val="20"/>
          <w:lang w:val="es-MX"/>
        </w:rPr>
      </w:pPr>
    </w:p>
    <w:p w14:paraId="0DF9493C" w14:textId="06ECF6BE" w:rsidR="00E92A07" w:rsidRPr="00745572" w:rsidRDefault="00E92A07" w:rsidP="00E92A07">
      <w:pPr>
        <w:pStyle w:val="Prrafodelista"/>
        <w:spacing w:after="0"/>
        <w:jc w:val="both"/>
        <w:rPr>
          <w:rFonts w:ascii="Arial" w:hAnsi="Arial" w:cs="Arial"/>
          <w:bCs/>
          <w:sz w:val="20"/>
          <w:szCs w:val="20"/>
          <w:lang w:val="es-MX"/>
        </w:rPr>
      </w:pPr>
      <w:bookmarkStart w:id="0" w:name="_Hlk189222732"/>
      <w:r w:rsidRPr="00745572">
        <w:rPr>
          <w:rFonts w:ascii="Arial" w:hAnsi="Arial" w:cs="Arial"/>
          <w:sz w:val="20"/>
          <w:szCs w:val="20"/>
          <w:lang w:val="es-MX"/>
        </w:rPr>
        <w:t xml:space="preserve">El </w:t>
      </w:r>
      <w:r w:rsidR="00995242">
        <w:rPr>
          <w:rFonts w:ascii="Arial" w:hAnsi="Arial" w:cs="Arial"/>
          <w:sz w:val="20"/>
          <w:szCs w:val="20"/>
          <w:lang w:val="es-MX"/>
        </w:rPr>
        <w:t>Instituto de Vivienda del Estado de Michoacán</w:t>
      </w:r>
      <w:bookmarkEnd w:id="0"/>
      <w:r w:rsidRPr="00745572">
        <w:rPr>
          <w:rFonts w:ascii="Arial" w:hAnsi="Arial" w:cs="Arial"/>
          <w:sz w:val="20"/>
          <w:szCs w:val="20"/>
          <w:lang w:val="es-MX"/>
        </w:rPr>
        <w:t>, está constituido como p</w:t>
      </w:r>
      <w:r w:rsidRPr="00745572">
        <w:rPr>
          <w:rFonts w:ascii="Arial" w:hAnsi="Arial" w:cs="Arial"/>
          <w:bCs/>
          <w:sz w:val="20"/>
          <w:szCs w:val="20"/>
          <w:lang w:val="es-MX"/>
        </w:rPr>
        <w:t>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2F7B372C" w14:textId="77777777" w:rsidR="00E92A07" w:rsidRPr="00745572" w:rsidRDefault="00E92A07" w:rsidP="00E92A07">
      <w:pPr>
        <w:pStyle w:val="Prrafodelista"/>
        <w:spacing w:after="0"/>
        <w:jc w:val="both"/>
        <w:rPr>
          <w:rFonts w:ascii="Arial" w:hAnsi="Arial" w:cs="Arial"/>
          <w:bCs/>
          <w:sz w:val="20"/>
          <w:szCs w:val="20"/>
          <w:lang w:val="es-MX"/>
        </w:rPr>
      </w:pPr>
    </w:p>
    <w:p w14:paraId="25006B8D" w14:textId="77777777" w:rsidR="00E92A07" w:rsidRPr="001321BC" w:rsidRDefault="00E92A07" w:rsidP="00E92A07">
      <w:pPr>
        <w:pStyle w:val="Prrafodelista"/>
        <w:numPr>
          <w:ilvl w:val="0"/>
          <w:numId w:val="18"/>
        </w:numPr>
        <w:spacing w:after="0"/>
        <w:jc w:val="both"/>
        <w:rPr>
          <w:rFonts w:ascii="Arial" w:hAnsi="Arial" w:cs="Arial"/>
          <w:bCs/>
          <w:color w:val="002060"/>
          <w:sz w:val="20"/>
          <w:szCs w:val="20"/>
        </w:rPr>
      </w:pPr>
      <w:r w:rsidRPr="001321BC">
        <w:rPr>
          <w:rFonts w:ascii="Arial" w:hAnsi="Arial" w:cs="Arial"/>
          <w:b/>
          <w:color w:val="002060"/>
          <w:sz w:val="20"/>
          <w:szCs w:val="20"/>
        </w:rPr>
        <w:t xml:space="preserve">Consideraciones Fiscales del ente; Revelar el tipo de contribuciones que esté obligado a pagar o retener. </w:t>
      </w:r>
    </w:p>
    <w:p w14:paraId="1C2ACE86" w14:textId="77777777" w:rsidR="00E92A07" w:rsidRDefault="00E92A07" w:rsidP="00E92A07">
      <w:pPr>
        <w:pStyle w:val="Prrafodelista"/>
        <w:spacing w:after="0"/>
        <w:jc w:val="both"/>
        <w:rPr>
          <w:rFonts w:ascii="Arial" w:hAnsi="Arial" w:cs="Arial"/>
          <w:bCs/>
          <w:sz w:val="20"/>
          <w:szCs w:val="20"/>
        </w:rPr>
      </w:pPr>
    </w:p>
    <w:p w14:paraId="3141BD67" w14:textId="5B1362A7" w:rsidR="00E92A07" w:rsidRDefault="00995242" w:rsidP="00E92A07">
      <w:pPr>
        <w:pStyle w:val="Prrafodelista"/>
        <w:spacing w:after="0"/>
        <w:jc w:val="both"/>
        <w:rPr>
          <w:rFonts w:ascii="Arial" w:hAnsi="Arial" w:cs="Arial"/>
          <w:bCs/>
          <w:sz w:val="20"/>
          <w:szCs w:val="20"/>
        </w:rPr>
      </w:pPr>
      <w:r w:rsidRPr="00745572">
        <w:rPr>
          <w:rFonts w:ascii="Arial" w:hAnsi="Arial" w:cs="Arial"/>
          <w:sz w:val="20"/>
          <w:szCs w:val="20"/>
          <w:lang w:val="es-MX"/>
        </w:rPr>
        <w:t xml:space="preserve">El </w:t>
      </w:r>
      <w:r>
        <w:rPr>
          <w:rFonts w:ascii="Arial" w:hAnsi="Arial" w:cs="Arial"/>
          <w:sz w:val="20"/>
          <w:szCs w:val="20"/>
          <w:lang w:val="es-MX"/>
        </w:rPr>
        <w:t>Instituto de Vivienda del Estado de Michoacán</w:t>
      </w:r>
      <w:r w:rsidR="00E92A07" w:rsidRPr="00745572">
        <w:rPr>
          <w:rFonts w:ascii="Arial" w:hAnsi="Arial" w:cs="Arial"/>
          <w:b/>
          <w:sz w:val="20"/>
          <w:szCs w:val="20"/>
        </w:rPr>
        <w:t>,</w:t>
      </w:r>
      <w:r w:rsidR="00E92A07" w:rsidRPr="00745572">
        <w:rPr>
          <w:rFonts w:ascii="Arial" w:hAnsi="Arial" w:cs="Arial"/>
          <w:bCs/>
          <w:sz w:val="20"/>
          <w:szCs w:val="20"/>
        </w:rPr>
        <w:t xml:space="preserve"> de acuerdo con la normatividad que nos rige está obligado a retener y enterar los siguientes conceptos:</w:t>
      </w:r>
    </w:p>
    <w:p w14:paraId="2A4B36F0" w14:textId="77777777" w:rsidR="00E92A07" w:rsidRPr="00EF2633" w:rsidRDefault="00E92A07" w:rsidP="00EF2633">
      <w:pPr>
        <w:spacing w:after="0"/>
        <w:jc w:val="both"/>
        <w:rPr>
          <w:rFonts w:ascii="Arial" w:hAnsi="Arial" w:cs="Arial"/>
          <w:sz w:val="20"/>
          <w:szCs w:val="20"/>
          <w:lang w:val="es-MX"/>
        </w:rPr>
      </w:pPr>
    </w:p>
    <w:p w14:paraId="4432E286" w14:textId="77777777" w:rsidR="00EF2633" w:rsidRDefault="00EF2633" w:rsidP="00EF2633">
      <w:pPr>
        <w:pStyle w:val="Prrafodelista"/>
        <w:spacing w:after="0"/>
        <w:jc w:val="both"/>
        <w:rPr>
          <w:rFonts w:ascii="Arial" w:hAnsi="Arial" w:cs="Arial"/>
          <w:sz w:val="20"/>
          <w:szCs w:val="20"/>
          <w:lang w:val="es-MX"/>
        </w:rPr>
      </w:pPr>
      <w:r w:rsidRPr="00745572">
        <w:rPr>
          <w:rFonts w:ascii="Arial" w:hAnsi="Arial" w:cs="Arial"/>
          <w:b/>
          <w:sz w:val="20"/>
          <w:szCs w:val="20"/>
          <w:lang w:val="es-MX"/>
        </w:rPr>
        <w:t xml:space="preserve">Contribuciones Federales Obligadas a Pagar o Retener </w:t>
      </w:r>
    </w:p>
    <w:p w14:paraId="6F290D03" w14:textId="77777777" w:rsidR="00EF2633" w:rsidRDefault="00EF2633" w:rsidP="00EF2633">
      <w:pPr>
        <w:pStyle w:val="Prrafodelista"/>
        <w:spacing w:after="0"/>
        <w:jc w:val="both"/>
        <w:rPr>
          <w:rFonts w:ascii="Arial" w:hAnsi="Arial" w:cs="Arial"/>
          <w:sz w:val="20"/>
          <w:szCs w:val="20"/>
          <w:lang w:val="es-MX"/>
        </w:rPr>
      </w:pPr>
      <w:r>
        <w:rPr>
          <w:rFonts w:ascii="Arial" w:hAnsi="Arial" w:cs="Arial"/>
          <w:sz w:val="20"/>
          <w:szCs w:val="20"/>
          <w:lang w:val="es-MX"/>
        </w:rPr>
        <w:t>R</w:t>
      </w:r>
      <w:r w:rsidRPr="00745572">
        <w:rPr>
          <w:rFonts w:ascii="Arial" w:hAnsi="Arial" w:cs="Arial"/>
          <w:sz w:val="20"/>
          <w:szCs w:val="20"/>
          <w:lang w:val="es-MX"/>
        </w:rPr>
        <w:t>etener y enterar el Impuesto Sobre la Renta (ISR) por sueldos y Salarios</w:t>
      </w:r>
      <w:r>
        <w:rPr>
          <w:rFonts w:ascii="Arial" w:hAnsi="Arial" w:cs="Arial"/>
          <w:sz w:val="20"/>
          <w:szCs w:val="20"/>
          <w:lang w:val="es-MX"/>
        </w:rPr>
        <w:t xml:space="preserve"> </w:t>
      </w:r>
      <w:r w:rsidRPr="00745572">
        <w:rPr>
          <w:rFonts w:ascii="Arial" w:hAnsi="Arial" w:cs="Arial"/>
          <w:sz w:val="20"/>
          <w:szCs w:val="20"/>
          <w:lang w:val="es-MX"/>
        </w:rPr>
        <w:t>del ejercicio fiscal</w:t>
      </w:r>
      <w:r>
        <w:rPr>
          <w:rFonts w:ascii="Arial" w:hAnsi="Arial" w:cs="Arial"/>
          <w:sz w:val="20"/>
          <w:szCs w:val="20"/>
          <w:lang w:val="es-MX"/>
        </w:rPr>
        <w:t xml:space="preserve">, </w:t>
      </w:r>
      <w:r w:rsidRPr="00745572">
        <w:rPr>
          <w:rFonts w:ascii="Arial" w:hAnsi="Arial" w:cs="Arial"/>
          <w:sz w:val="20"/>
          <w:szCs w:val="20"/>
          <w:lang w:val="es-MX"/>
        </w:rPr>
        <w:t>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14E5203B" w14:textId="77777777" w:rsidR="00EF2633" w:rsidRDefault="00EF2633" w:rsidP="00EF2633">
      <w:pPr>
        <w:pStyle w:val="Prrafodelista"/>
        <w:spacing w:after="0"/>
        <w:jc w:val="both"/>
        <w:rPr>
          <w:rFonts w:ascii="Arial" w:hAnsi="Arial" w:cs="Arial"/>
          <w:sz w:val="20"/>
          <w:szCs w:val="20"/>
          <w:lang w:val="es-MX"/>
        </w:rPr>
      </w:pPr>
      <w:r w:rsidRPr="00745572">
        <w:rPr>
          <w:rFonts w:ascii="Arial" w:hAnsi="Arial" w:cs="Arial"/>
          <w:sz w:val="20"/>
          <w:szCs w:val="20"/>
          <w:lang w:val="es-MX"/>
        </w:rPr>
        <w:lastRenderedPageBreak/>
        <w:t>Retener y enterar el Impuesto Sobre la Renta (ISR) por las retenciones realizadas a los trabajadores asimilables a salarios,</w:t>
      </w:r>
      <w:r w:rsidRPr="004C1FC1">
        <w:rPr>
          <w:rFonts w:ascii="Arial" w:hAnsi="Arial" w:cs="Arial"/>
          <w:sz w:val="20"/>
          <w:szCs w:val="20"/>
          <w:lang w:val="es-MX"/>
        </w:rPr>
        <w:t xml:space="preserve"> </w:t>
      </w:r>
      <w:r w:rsidRPr="00745572">
        <w:rPr>
          <w:rFonts w:ascii="Arial" w:hAnsi="Arial" w:cs="Arial"/>
          <w:sz w:val="20"/>
          <w:szCs w:val="20"/>
          <w:lang w:val="es-MX"/>
        </w:rPr>
        <w:t>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35123FE4" w14:textId="77777777" w:rsidR="00EF2633" w:rsidRPr="00745572" w:rsidRDefault="00EF2633" w:rsidP="00EF2633">
      <w:pPr>
        <w:pStyle w:val="Prrafodelista"/>
        <w:spacing w:after="0"/>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por servicios profesionales, 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1829DA1C" w14:textId="77777777" w:rsidR="00EF2633" w:rsidRPr="00745572" w:rsidRDefault="00EF2633" w:rsidP="00EF2633">
      <w:pPr>
        <w:pStyle w:val="Prrafodelista"/>
        <w:spacing w:after="0"/>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por el pago de renta de bienes inmuebles, 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18A11434" w14:textId="77777777" w:rsidR="00EF2633" w:rsidRPr="00CA4634" w:rsidRDefault="00EF2633" w:rsidP="00EF2633">
      <w:pPr>
        <w:pStyle w:val="Prrafodelista"/>
        <w:spacing w:after="0"/>
        <w:jc w:val="both"/>
        <w:rPr>
          <w:rFonts w:ascii="Arial" w:hAnsi="Arial" w:cs="Arial"/>
          <w:color w:val="FF0000"/>
          <w:sz w:val="20"/>
          <w:szCs w:val="20"/>
          <w:lang w:val="es-MX"/>
        </w:rPr>
      </w:pPr>
    </w:p>
    <w:p w14:paraId="7690D2EC" w14:textId="77777777" w:rsidR="00EF2633" w:rsidRDefault="00EF2633" w:rsidP="00EF2633">
      <w:pPr>
        <w:pStyle w:val="Prrafodelista"/>
        <w:spacing w:after="0"/>
        <w:jc w:val="both"/>
        <w:rPr>
          <w:rFonts w:ascii="Arial" w:hAnsi="Arial" w:cs="Arial"/>
          <w:sz w:val="20"/>
          <w:szCs w:val="20"/>
          <w:lang w:val="es-MX"/>
        </w:rPr>
      </w:pPr>
      <w:r w:rsidRPr="00745572">
        <w:rPr>
          <w:rFonts w:ascii="Arial" w:hAnsi="Arial" w:cs="Arial"/>
          <w:b/>
          <w:sz w:val="20"/>
          <w:szCs w:val="20"/>
          <w:lang w:val="es-MX"/>
        </w:rPr>
        <w:t xml:space="preserve">Contribuciones Estatales Obligadas a Pagar </w:t>
      </w:r>
      <w:r w:rsidRPr="00745572">
        <w:rPr>
          <w:rFonts w:ascii="Arial" w:hAnsi="Arial" w:cs="Arial"/>
          <w:sz w:val="20"/>
          <w:szCs w:val="20"/>
          <w:lang w:val="es-MX"/>
        </w:rPr>
        <w:t xml:space="preserve"> </w:t>
      </w:r>
    </w:p>
    <w:p w14:paraId="2CF8A53E" w14:textId="77777777" w:rsidR="00EF2633" w:rsidRPr="00745572" w:rsidRDefault="00EF2633" w:rsidP="00EF2633">
      <w:pPr>
        <w:pStyle w:val="Prrafodelista"/>
        <w:spacing w:after="0"/>
        <w:jc w:val="both"/>
        <w:rPr>
          <w:rFonts w:ascii="Arial" w:hAnsi="Arial" w:cs="Arial"/>
          <w:sz w:val="20"/>
          <w:szCs w:val="20"/>
          <w:lang w:val="es-MX"/>
        </w:rPr>
      </w:pPr>
      <w:r w:rsidRPr="00745572">
        <w:rPr>
          <w:rFonts w:ascii="Arial" w:hAnsi="Arial" w:cs="Arial"/>
          <w:sz w:val="20"/>
          <w:szCs w:val="20"/>
          <w:lang w:val="es-MX"/>
        </w:rPr>
        <w:t>De igual forma tratamos de dar cumplimiento con el pago de los impuestos estatales, en este supuesto del pago del Impuesto Sobre las Erogaciones por Remuneraciones al Personal Subordinado o Asimilable, Bajo la Dirección de un Patrón (3% Sobre Nómina).</w:t>
      </w:r>
    </w:p>
    <w:p w14:paraId="3A0D0688" w14:textId="77777777" w:rsidR="00EF2633" w:rsidRPr="00EF2633" w:rsidRDefault="00EF2633" w:rsidP="00EF2633">
      <w:pPr>
        <w:spacing w:after="0"/>
        <w:jc w:val="both"/>
        <w:rPr>
          <w:rFonts w:ascii="Arial" w:hAnsi="Arial" w:cs="Arial"/>
          <w:bCs/>
          <w:sz w:val="20"/>
          <w:szCs w:val="20"/>
          <w:lang w:val="es-MX"/>
        </w:rPr>
      </w:pPr>
    </w:p>
    <w:p w14:paraId="16313913" w14:textId="77777777" w:rsidR="00EF2633" w:rsidRPr="00256851" w:rsidRDefault="00EF2633" w:rsidP="00EF2633">
      <w:pPr>
        <w:pStyle w:val="Prrafodelista"/>
        <w:numPr>
          <w:ilvl w:val="0"/>
          <w:numId w:val="18"/>
        </w:numPr>
        <w:spacing w:after="0"/>
        <w:jc w:val="both"/>
        <w:rPr>
          <w:rFonts w:ascii="Arial" w:hAnsi="Arial" w:cs="Arial"/>
          <w:bCs/>
          <w:sz w:val="20"/>
          <w:szCs w:val="20"/>
          <w:lang w:val="es-MX"/>
        </w:rPr>
      </w:pPr>
      <w:r w:rsidRPr="00256851">
        <w:rPr>
          <w:rFonts w:ascii="Arial" w:hAnsi="Arial" w:cs="Arial"/>
          <w:b/>
          <w:bCs/>
          <w:sz w:val="20"/>
          <w:szCs w:val="20"/>
          <w:lang w:val="es-MX"/>
        </w:rPr>
        <w:t>Estructura Organizacional Básica.</w:t>
      </w:r>
    </w:p>
    <w:p w14:paraId="79673B61" w14:textId="77777777" w:rsidR="00EF2633" w:rsidRPr="0010065E" w:rsidRDefault="00EF2633" w:rsidP="00EF2633">
      <w:pPr>
        <w:spacing w:after="0" w:line="240" w:lineRule="auto"/>
        <w:ind w:left="709"/>
        <w:contextualSpacing/>
        <w:jc w:val="both"/>
        <w:rPr>
          <w:rFonts w:ascii="Arial" w:eastAsia="Times New Roman" w:hAnsi="Arial" w:cs="Arial"/>
          <w:color w:val="0563C1"/>
          <w:sz w:val="20"/>
          <w:szCs w:val="20"/>
          <w:u w:val="single"/>
          <w:lang w:val="es-MX" w:eastAsia="es-MX"/>
        </w:rPr>
      </w:pPr>
      <w:r w:rsidRPr="007E6D94">
        <w:rPr>
          <w:rFonts w:ascii="Arial" w:eastAsia="Times New Roman" w:hAnsi="Arial" w:cs="Arial"/>
          <w:bCs/>
          <w:sz w:val="20"/>
          <w:szCs w:val="20"/>
          <w:lang w:eastAsia="es-MX"/>
        </w:rPr>
        <w:t xml:space="preserve">El organigrama </w:t>
      </w:r>
      <w:r w:rsidRPr="00E665CA">
        <w:rPr>
          <w:rFonts w:ascii="Arial" w:eastAsia="Times New Roman" w:hAnsi="Arial" w:cs="Arial"/>
          <w:bCs/>
          <w:sz w:val="20"/>
          <w:szCs w:val="20"/>
          <w:lang w:eastAsia="es-MX"/>
        </w:rPr>
        <w:t xml:space="preserve">del </w:t>
      </w:r>
      <w:r w:rsidRPr="00745572">
        <w:rPr>
          <w:rFonts w:ascii="Arial" w:hAnsi="Arial" w:cs="Arial"/>
          <w:sz w:val="20"/>
          <w:szCs w:val="20"/>
          <w:lang w:val="es-MX"/>
        </w:rPr>
        <w:t xml:space="preserve">El </w:t>
      </w:r>
      <w:r>
        <w:rPr>
          <w:rFonts w:ascii="Arial" w:hAnsi="Arial" w:cs="Arial"/>
          <w:sz w:val="20"/>
          <w:szCs w:val="20"/>
          <w:lang w:val="es-MX"/>
        </w:rPr>
        <w:t>Instituto de Vivienda</w:t>
      </w:r>
      <w:r w:rsidRPr="007E6D94">
        <w:rPr>
          <w:rFonts w:ascii="Arial" w:eastAsia="Times New Roman" w:hAnsi="Arial" w:cs="Arial"/>
          <w:bCs/>
          <w:sz w:val="20"/>
          <w:szCs w:val="20"/>
          <w:lang w:eastAsia="es-MX"/>
        </w:rPr>
        <w:t xml:space="preserve"> puede ser consultado en el siguiente enlace</w:t>
      </w:r>
      <w:r w:rsidRPr="0010065E">
        <w:rPr>
          <w:rFonts w:ascii="Arial" w:hAnsi="Arial" w:cs="Arial"/>
          <w:color w:val="0563C1"/>
          <w:sz w:val="20"/>
          <w:szCs w:val="20"/>
          <w:u w:val="single"/>
        </w:rPr>
        <w:t xml:space="preserve"> </w:t>
      </w:r>
      <w:hyperlink r:id="rId8" w:history="1">
        <w:r w:rsidRPr="0010065E">
          <w:rPr>
            <w:rFonts w:ascii="Arial" w:eastAsia="Times New Roman" w:hAnsi="Arial" w:cs="Arial"/>
            <w:color w:val="0563C1"/>
            <w:sz w:val="20"/>
            <w:szCs w:val="20"/>
            <w:u w:val="single"/>
            <w:lang w:val="es-MX" w:eastAsia="es-MX"/>
          </w:rPr>
          <w:t>http://laipdocs.michoacan.gob.mx/?wpfb_dl=390445</w:t>
        </w:r>
      </w:hyperlink>
    </w:p>
    <w:p w14:paraId="2CBBC4BA" w14:textId="77777777" w:rsidR="00E92A07" w:rsidRPr="00745572" w:rsidRDefault="00E92A07" w:rsidP="00E92A07">
      <w:pPr>
        <w:pStyle w:val="Prrafodelista"/>
        <w:spacing w:after="0"/>
        <w:jc w:val="both"/>
        <w:rPr>
          <w:rFonts w:ascii="Arial" w:hAnsi="Arial" w:cs="Arial"/>
          <w:bCs/>
          <w:sz w:val="20"/>
          <w:szCs w:val="20"/>
          <w:lang w:val="es-MX"/>
        </w:rPr>
      </w:pPr>
    </w:p>
    <w:p w14:paraId="3A76D2A9" w14:textId="77777777" w:rsidR="00E92A07" w:rsidRPr="00997DEE" w:rsidRDefault="00E92A07" w:rsidP="00E92A07">
      <w:pPr>
        <w:pStyle w:val="Prrafodelista"/>
        <w:numPr>
          <w:ilvl w:val="0"/>
          <w:numId w:val="18"/>
        </w:numPr>
        <w:spacing w:after="0"/>
        <w:jc w:val="both"/>
        <w:rPr>
          <w:rFonts w:ascii="Arial" w:hAnsi="Arial" w:cs="Arial"/>
          <w:b/>
          <w:bCs/>
          <w:sz w:val="20"/>
          <w:szCs w:val="20"/>
          <w:lang w:val="es-MX"/>
        </w:rPr>
      </w:pPr>
      <w:r w:rsidRPr="00997DEE">
        <w:rPr>
          <w:rFonts w:ascii="Arial" w:hAnsi="Arial" w:cs="Arial"/>
          <w:b/>
          <w:bCs/>
          <w:sz w:val="20"/>
          <w:szCs w:val="20"/>
          <w:lang w:val="es-MX"/>
        </w:rPr>
        <w:t>Fideicomisos de los cuales es fideicomitente o fideicomisario, y Análogos, incluyendo mandatos de los cuales es parte.</w:t>
      </w:r>
    </w:p>
    <w:p w14:paraId="7B7C74FB" w14:textId="77777777" w:rsidR="00E92A07" w:rsidRPr="00997DEE" w:rsidRDefault="00E92A07" w:rsidP="00E92A07">
      <w:pPr>
        <w:pStyle w:val="Prrafodelista"/>
        <w:spacing w:after="0"/>
        <w:jc w:val="both"/>
        <w:rPr>
          <w:rFonts w:ascii="Arial" w:hAnsi="Arial" w:cs="Arial"/>
          <w:b/>
          <w:bCs/>
          <w:sz w:val="20"/>
          <w:szCs w:val="20"/>
          <w:lang w:val="es-MX"/>
        </w:rPr>
      </w:pPr>
    </w:p>
    <w:p w14:paraId="70A0CE59" w14:textId="77777777" w:rsidR="00E92A07" w:rsidRDefault="00E92A07" w:rsidP="00E92A07">
      <w:pPr>
        <w:pStyle w:val="Prrafodelista"/>
        <w:spacing w:after="0"/>
        <w:jc w:val="both"/>
        <w:rPr>
          <w:rFonts w:ascii="Arial" w:hAnsi="Arial" w:cs="Arial"/>
          <w:bCs/>
          <w:sz w:val="20"/>
          <w:szCs w:val="20"/>
          <w:lang w:val="es-MX"/>
        </w:rPr>
      </w:pPr>
      <w:r w:rsidRPr="00997DEE">
        <w:rPr>
          <w:rFonts w:ascii="Arial" w:hAnsi="Arial" w:cs="Arial"/>
          <w:bCs/>
          <w:sz w:val="20"/>
          <w:szCs w:val="20"/>
          <w:lang w:val="es-MX"/>
        </w:rPr>
        <w:t>En el Municipio 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64190E43" w14:textId="77777777" w:rsidR="00E92A07" w:rsidRPr="00D364DF" w:rsidRDefault="00E92A07" w:rsidP="00E92A07">
      <w:pPr>
        <w:pStyle w:val="Prrafodelista"/>
        <w:spacing w:after="0"/>
        <w:jc w:val="both"/>
        <w:rPr>
          <w:rFonts w:ascii="Arial" w:hAnsi="Arial" w:cs="Arial"/>
          <w:b/>
          <w:bCs/>
          <w:sz w:val="20"/>
          <w:szCs w:val="20"/>
          <w:highlight w:val="yellow"/>
          <w:lang w:val="es-MX"/>
        </w:rPr>
      </w:pPr>
    </w:p>
    <w:p w14:paraId="5038FA40" w14:textId="77777777" w:rsidR="00E92A07" w:rsidRPr="00777199" w:rsidRDefault="00E92A07" w:rsidP="00E92A07">
      <w:pPr>
        <w:spacing w:after="0"/>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4.- Bases de preparación de los Estados Financieros</w:t>
      </w:r>
    </w:p>
    <w:p w14:paraId="34E538AD" w14:textId="77777777" w:rsidR="00E92A07" w:rsidRPr="00745572" w:rsidRDefault="00E92A07" w:rsidP="00E92A07">
      <w:pPr>
        <w:spacing w:after="0"/>
        <w:jc w:val="both"/>
        <w:rPr>
          <w:rFonts w:ascii="Arial" w:hAnsi="Arial" w:cs="Arial"/>
          <w:b/>
          <w:bCs/>
          <w:caps/>
          <w:sz w:val="20"/>
          <w:szCs w:val="20"/>
          <w:lang w:val="es-MX"/>
        </w:rPr>
      </w:pPr>
    </w:p>
    <w:p w14:paraId="58BC0D01" w14:textId="77777777" w:rsidR="00E92A07" w:rsidRPr="00745572" w:rsidRDefault="00E92A07" w:rsidP="00E92A07">
      <w:pPr>
        <w:spacing w:after="0"/>
        <w:jc w:val="both"/>
        <w:rPr>
          <w:rFonts w:ascii="Arial" w:hAnsi="Arial" w:cs="Arial"/>
          <w:caps/>
          <w:sz w:val="20"/>
          <w:szCs w:val="20"/>
          <w:lang w:val="es-MX"/>
        </w:rPr>
      </w:pPr>
      <w:r w:rsidRPr="00745572">
        <w:rPr>
          <w:rFonts w:ascii="Arial" w:hAnsi="Arial" w:cs="Arial"/>
          <w:sz w:val="20"/>
          <w:szCs w:val="20"/>
          <w:lang w:val="es-MX"/>
        </w:rPr>
        <w:t>Se informa sobre:</w:t>
      </w:r>
    </w:p>
    <w:p w14:paraId="414BB621" w14:textId="77777777" w:rsidR="00E92A07" w:rsidRDefault="00E92A07" w:rsidP="00E92A07">
      <w:pPr>
        <w:spacing w:after="0"/>
        <w:jc w:val="both"/>
        <w:rPr>
          <w:rFonts w:ascii="Arial" w:hAnsi="Arial" w:cs="Arial"/>
          <w:bCs/>
          <w:sz w:val="20"/>
          <w:szCs w:val="20"/>
          <w:lang w:val="es-MX"/>
        </w:rPr>
      </w:pPr>
    </w:p>
    <w:p w14:paraId="1096F6DE" w14:textId="51C96185" w:rsidR="00E92A07" w:rsidRDefault="00E92A07" w:rsidP="00E92A07">
      <w:pPr>
        <w:spacing w:after="0"/>
        <w:jc w:val="both"/>
        <w:rPr>
          <w:rFonts w:ascii="Arial" w:hAnsi="Arial" w:cs="Arial"/>
          <w:bCs/>
          <w:sz w:val="20"/>
          <w:szCs w:val="20"/>
          <w:lang w:val="es-MX"/>
        </w:rPr>
      </w:pPr>
      <w:r w:rsidRPr="008628AE">
        <w:rPr>
          <w:rFonts w:ascii="Arial" w:hAnsi="Arial" w:cs="Arial"/>
          <w:bCs/>
          <w:sz w:val="20"/>
          <w:szCs w:val="20"/>
          <w:lang w:val="es-MX"/>
        </w:rPr>
        <w:t>Las bases de preparación de los estados financieros del</w:t>
      </w:r>
      <w:r w:rsidR="00995242" w:rsidRPr="00995242">
        <w:rPr>
          <w:rFonts w:ascii="Arial" w:hAnsi="Arial" w:cs="Arial"/>
          <w:bCs/>
          <w:sz w:val="20"/>
          <w:szCs w:val="20"/>
        </w:rPr>
        <w:t xml:space="preserve"> Instituto de Vivienda del Estado de Michoacán</w:t>
      </w:r>
      <w:r w:rsidRPr="008628AE">
        <w:rPr>
          <w:rFonts w:ascii="Arial" w:hAnsi="Arial" w:cs="Arial"/>
          <w:b/>
          <w:sz w:val="20"/>
          <w:szCs w:val="20"/>
        </w:rPr>
        <w:t>,</w:t>
      </w:r>
      <w:r w:rsidRPr="008628AE">
        <w:rPr>
          <w:rFonts w:ascii="Arial" w:hAnsi="Arial" w:cs="Arial"/>
          <w:bCs/>
          <w:sz w:val="20"/>
          <w:szCs w:val="20"/>
          <w:lang w:val="es-MX"/>
        </w:rPr>
        <w:t xml:space="preserve"> y con el objeto de dar cumplimiento con la normatividad aplicable, mencionamos que los hemos elaborado de conformidad a las bases siguientes:</w:t>
      </w:r>
    </w:p>
    <w:p w14:paraId="0A896530" w14:textId="77777777" w:rsidR="00E92A07" w:rsidRPr="00745572" w:rsidRDefault="00E92A07" w:rsidP="00E92A07">
      <w:pPr>
        <w:spacing w:after="0"/>
        <w:jc w:val="both"/>
        <w:rPr>
          <w:rFonts w:ascii="Arial" w:hAnsi="Arial" w:cs="Arial"/>
          <w:bCs/>
          <w:sz w:val="20"/>
          <w:szCs w:val="20"/>
          <w:lang w:val="es-MX"/>
        </w:rPr>
      </w:pPr>
    </w:p>
    <w:p w14:paraId="53FBA14D" w14:textId="77777777" w:rsidR="00E92A07" w:rsidRPr="00777199" w:rsidRDefault="00E92A07" w:rsidP="00E92A07">
      <w:pPr>
        <w:numPr>
          <w:ilvl w:val="0"/>
          <w:numId w:val="9"/>
        </w:numPr>
        <w:spacing w:after="0"/>
        <w:contextualSpacing/>
        <w:jc w:val="both"/>
        <w:rPr>
          <w:rFonts w:ascii="Arial" w:hAnsi="Arial" w:cs="Arial"/>
          <w:b/>
          <w:color w:val="002060"/>
          <w:sz w:val="20"/>
          <w:szCs w:val="20"/>
          <w:lang w:val="es-MX"/>
        </w:rPr>
      </w:pPr>
      <w:r w:rsidRPr="00777199">
        <w:rPr>
          <w:rFonts w:ascii="Arial" w:hAnsi="Arial" w:cs="Arial"/>
          <w:b/>
          <w:color w:val="002060"/>
          <w:sz w:val="20"/>
          <w:szCs w:val="20"/>
          <w:lang w:val="es-MX"/>
        </w:rPr>
        <w:t xml:space="preserve">Normatividad emitida por el CONAC y las disposiciones legales aplicables. </w:t>
      </w:r>
    </w:p>
    <w:p w14:paraId="7767F005" w14:textId="77777777" w:rsidR="00E92A07" w:rsidRDefault="00E92A07" w:rsidP="00E92A07">
      <w:pPr>
        <w:spacing w:after="0"/>
        <w:ind w:left="720"/>
        <w:contextualSpacing/>
        <w:jc w:val="both"/>
        <w:rPr>
          <w:rFonts w:ascii="Arial" w:hAnsi="Arial" w:cs="Arial"/>
          <w:bCs/>
          <w:sz w:val="20"/>
          <w:szCs w:val="20"/>
          <w:lang w:val="es-MX"/>
        </w:rPr>
      </w:pPr>
    </w:p>
    <w:p w14:paraId="696FE2FB"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04639812" w14:textId="77777777" w:rsidR="00E92A07" w:rsidRPr="00745572" w:rsidRDefault="00E92A07" w:rsidP="00E92A07">
      <w:pPr>
        <w:spacing w:after="0"/>
        <w:ind w:left="720"/>
        <w:contextualSpacing/>
        <w:jc w:val="both"/>
        <w:rPr>
          <w:rFonts w:ascii="Arial" w:hAnsi="Arial" w:cs="Arial"/>
          <w:bCs/>
          <w:sz w:val="20"/>
          <w:szCs w:val="20"/>
          <w:lang w:val="es-MX"/>
        </w:rPr>
      </w:pPr>
    </w:p>
    <w:p w14:paraId="7BCD98B1" w14:textId="77777777" w:rsidR="00E92A07" w:rsidRPr="00745572" w:rsidRDefault="00E92A07" w:rsidP="00E92A07">
      <w:pPr>
        <w:numPr>
          <w:ilvl w:val="0"/>
          <w:numId w:val="9"/>
        </w:numPr>
        <w:spacing w:after="0"/>
        <w:contextualSpacing/>
        <w:jc w:val="both"/>
        <w:rPr>
          <w:rFonts w:ascii="Arial" w:hAnsi="Arial" w:cs="Arial"/>
          <w:b/>
          <w:sz w:val="20"/>
          <w:szCs w:val="20"/>
          <w:lang w:val="es-MX"/>
        </w:rPr>
      </w:pPr>
      <w:r w:rsidRPr="00777199">
        <w:rPr>
          <w:rFonts w:ascii="Arial" w:hAnsi="Arial" w:cs="Arial"/>
          <w:b/>
          <w:color w:val="002060"/>
          <w:sz w:val="20"/>
          <w:szCs w:val="20"/>
          <w:lang w:val="es-MX"/>
        </w:rPr>
        <w:t>Normatividad aplicada para el reconocimiento, valuación y revelación de los diferentes rubros de la información financiera, así como las bases de medición utilizadas para la elaboración de los estados financieros</w:t>
      </w:r>
      <w:r w:rsidRPr="00745572">
        <w:rPr>
          <w:rFonts w:ascii="Arial" w:hAnsi="Arial" w:cs="Arial"/>
          <w:b/>
          <w:sz w:val="20"/>
          <w:szCs w:val="20"/>
          <w:lang w:val="es-MX"/>
        </w:rPr>
        <w:t>.</w:t>
      </w:r>
    </w:p>
    <w:p w14:paraId="1967BA4F" w14:textId="77777777" w:rsidR="00E92A07" w:rsidRDefault="00E92A07" w:rsidP="00E92A07">
      <w:pPr>
        <w:spacing w:after="0"/>
        <w:ind w:left="720"/>
        <w:contextualSpacing/>
        <w:jc w:val="both"/>
        <w:rPr>
          <w:rFonts w:ascii="Arial" w:hAnsi="Arial" w:cs="Arial"/>
          <w:bCs/>
          <w:sz w:val="20"/>
          <w:szCs w:val="20"/>
          <w:lang w:val="es-MX"/>
        </w:rPr>
      </w:pPr>
    </w:p>
    <w:p w14:paraId="3B6333DA"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Los presentes Estados Financieros, han sido elaborados a partir de la información ingresada al Sistema de Armonización Contable y Gubernamental (SIDEACG) por la Tesorería Municipal,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67C91327" w14:textId="77777777" w:rsidR="00E92A07" w:rsidRPr="00745572" w:rsidRDefault="00E92A07" w:rsidP="00E92A07">
      <w:pPr>
        <w:spacing w:after="0"/>
        <w:ind w:left="720"/>
        <w:contextualSpacing/>
        <w:jc w:val="both"/>
        <w:rPr>
          <w:rFonts w:ascii="Arial" w:hAnsi="Arial" w:cs="Arial"/>
          <w:bCs/>
          <w:sz w:val="20"/>
          <w:szCs w:val="20"/>
          <w:lang w:val="es-MX"/>
        </w:rPr>
      </w:pPr>
    </w:p>
    <w:p w14:paraId="27F09AA8" w14:textId="77777777" w:rsidR="00E92A07" w:rsidRPr="00777199" w:rsidRDefault="00E92A07" w:rsidP="00E92A07">
      <w:pPr>
        <w:numPr>
          <w:ilvl w:val="0"/>
          <w:numId w:val="9"/>
        </w:numPr>
        <w:spacing w:after="0"/>
        <w:contextualSpacing/>
        <w:jc w:val="both"/>
        <w:rPr>
          <w:rFonts w:ascii="Arial" w:hAnsi="Arial" w:cs="Arial"/>
          <w:bCs/>
          <w:sz w:val="20"/>
          <w:szCs w:val="20"/>
          <w:lang w:val="es-MX"/>
        </w:rPr>
      </w:pPr>
      <w:r w:rsidRPr="00777199">
        <w:rPr>
          <w:rFonts w:ascii="Arial" w:hAnsi="Arial" w:cs="Arial"/>
          <w:b/>
          <w:color w:val="002060"/>
          <w:sz w:val="20"/>
          <w:szCs w:val="20"/>
          <w:lang w:val="es-MX"/>
        </w:rPr>
        <w:t>Postulados básicos de Contabilidad Gubernamental (PBCG).</w:t>
      </w:r>
      <w:r w:rsidRPr="00777199">
        <w:rPr>
          <w:color w:val="002060"/>
        </w:rPr>
        <w:t xml:space="preserve"> </w:t>
      </w:r>
    </w:p>
    <w:p w14:paraId="5469F08D"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Los Postulados básicos, son aplicados para el </w:t>
      </w:r>
      <w:r w:rsidRPr="00B76D83">
        <w:rPr>
          <w:rFonts w:ascii="Arial" w:hAnsi="Arial" w:cs="Arial"/>
          <w:bCs/>
          <w:sz w:val="20"/>
          <w:szCs w:val="20"/>
        </w:rPr>
        <w:t>ente</w:t>
      </w:r>
      <w:r w:rsidRPr="00745572">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7F3E4309" w14:textId="77777777" w:rsidR="00E92A07" w:rsidRDefault="00E92A07" w:rsidP="00E92A07">
      <w:pPr>
        <w:spacing w:after="0"/>
        <w:ind w:left="720"/>
        <w:contextualSpacing/>
        <w:jc w:val="both"/>
        <w:rPr>
          <w:rFonts w:ascii="Arial" w:hAnsi="Arial" w:cs="Arial"/>
          <w:b/>
          <w:sz w:val="20"/>
          <w:szCs w:val="20"/>
          <w:lang w:val="es-MX"/>
        </w:rPr>
      </w:pPr>
    </w:p>
    <w:p w14:paraId="129EAD1A" w14:textId="77777777" w:rsidR="00E92A07" w:rsidRPr="00B76D83" w:rsidRDefault="00E92A07" w:rsidP="00E92A07">
      <w:pPr>
        <w:spacing w:after="0"/>
        <w:ind w:left="720"/>
        <w:contextualSpacing/>
        <w:jc w:val="both"/>
        <w:rPr>
          <w:rFonts w:ascii="Arial" w:hAnsi="Arial" w:cs="Arial"/>
          <w:b/>
          <w:sz w:val="20"/>
          <w:szCs w:val="20"/>
          <w:lang w:val="es-MX"/>
        </w:rPr>
      </w:pPr>
      <w:r w:rsidRPr="00B76D83">
        <w:rPr>
          <w:rFonts w:ascii="Arial" w:hAnsi="Arial" w:cs="Arial"/>
          <w:b/>
          <w:sz w:val="20"/>
          <w:szCs w:val="20"/>
          <w:lang w:val="es-MX"/>
        </w:rPr>
        <w:t xml:space="preserve">1.- Sustancia Económica </w:t>
      </w:r>
    </w:p>
    <w:p w14:paraId="6C638999"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principio se reconocen todas y cada una de las operaciones </w:t>
      </w:r>
      <w:r>
        <w:rPr>
          <w:rFonts w:ascii="Arial" w:hAnsi="Arial" w:cs="Arial"/>
          <w:bCs/>
          <w:sz w:val="20"/>
          <w:szCs w:val="20"/>
          <w:lang w:val="es-MX"/>
        </w:rPr>
        <w:t>ente</w:t>
      </w:r>
      <w:r w:rsidRPr="00745572">
        <w:rPr>
          <w:rFonts w:ascii="Arial" w:hAnsi="Arial" w:cs="Arial"/>
          <w:bCs/>
          <w:sz w:val="20"/>
          <w:szCs w:val="20"/>
          <w:lang w:val="es-MX"/>
        </w:rPr>
        <w:t>.</w:t>
      </w:r>
    </w:p>
    <w:p w14:paraId="41A2938A"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2.- Entes Públicos</w:t>
      </w:r>
    </w:p>
    <w:p w14:paraId="1502F0C6"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reconoce como ente público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acuerdo como se establece en el decreto de creación y elevación a municipio.</w:t>
      </w:r>
    </w:p>
    <w:p w14:paraId="2CDB9507"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3.- Existencia Permanente</w:t>
      </w:r>
    </w:p>
    <w:p w14:paraId="7EF0F0C0"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El postulado presente hace que se reconozca al ente público de forma indefinida, salvo instrucciones o indicaciones contrarias a su decreto de creación.</w:t>
      </w:r>
    </w:p>
    <w:p w14:paraId="7C50F354"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4.- Revelación Suficiente</w:t>
      </w:r>
    </w:p>
    <w:p w14:paraId="4893C7D7"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6866535A"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5.- Importancia Relativa</w:t>
      </w:r>
    </w:p>
    <w:p w14:paraId="38989224"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La información financiera, presupuestal y contable muestra los aspectos importantes en el ámbito de las operaciones del </w:t>
      </w:r>
      <w:r w:rsidRPr="00E43E76">
        <w:rPr>
          <w:rFonts w:ascii="Arial" w:hAnsi="Arial" w:cs="Arial"/>
          <w:bCs/>
          <w:sz w:val="20"/>
          <w:szCs w:val="20"/>
        </w:rPr>
        <w:t>ente</w:t>
      </w:r>
      <w:r w:rsidRPr="00745572">
        <w:rPr>
          <w:rFonts w:ascii="Arial" w:hAnsi="Arial" w:cs="Arial"/>
          <w:bCs/>
          <w:sz w:val="20"/>
          <w:szCs w:val="20"/>
          <w:lang w:val="es-MX"/>
        </w:rPr>
        <w:t>.</w:t>
      </w:r>
    </w:p>
    <w:p w14:paraId="502B3EE0"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6.- Registro e Integración Presupuestaria</w:t>
      </w:r>
    </w:p>
    <w:p w14:paraId="26180260"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que la información presupuestal, se relacione y se integre en la contabilidad del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conformidad a la Ley de Ingresos y el Presupuesto de Egresos, considerando los registros patrimoniales.</w:t>
      </w:r>
    </w:p>
    <w:p w14:paraId="021FDF0A"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7.- Consolidación de la Información Financiera</w:t>
      </w:r>
    </w:p>
    <w:p w14:paraId="1BBC4506"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nos permite consolidar o concentrar la información presupuestal y contable de dos o más entes como es el caso del </w:t>
      </w:r>
      <w:r w:rsidRPr="00E43E76">
        <w:rPr>
          <w:rFonts w:ascii="Arial" w:hAnsi="Arial" w:cs="Arial"/>
          <w:bCs/>
          <w:sz w:val="20"/>
          <w:szCs w:val="20"/>
        </w:rPr>
        <w:t>ente</w:t>
      </w:r>
      <w:r w:rsidRPr="00E43E76">
        <w:rPr>
          <w:rFonts w:ascii="Arial" w:hAnsi="Arial" w:cs="Arial"/>
          <w:bCs/>
          <w:sz w:val="20"/>
          <w:szCs w:val="20"/>
          <w:lang w:val="es-MX"/>
        </w:rPr>
        <w:t xml:space="preserve">, el Organismo Operador de Agua Potable, </w:t>
      </w:r>
      <w:r w:rsidRPr="00E43E76">
        <w:rPr>
          <w:rFonts w:ascii="Arial" w:hAnsi="Arial" w:cs="Arial"/>
          <w:bCs/>
          <w:sz w:val="20"/>
          <w:szCs w:val="20"/>
          <w:lang w:val="es-MX"/>
        </w:rPr>
        <w:lastRenderedPageBreak/>
        <w:t xml:space="preserve">Alcantarillado y Saneamiento OOAPAS, del </w:t>
      </w:r>
      <w:r w:rsidRPr="00E43E76">
        <w:rPr>
          <w:rFonts w:ascii="Arial" w:hAnsi="Arial" w:cs="Arial"/>
          <w:bCs/>
          <w:sz w:val="20"/>
          <w:szCs w:val="20"/>
        </w:rPr>
        <w:t>ente</w:t>
      </w:r>
      <w:r w:rsidRPr="00E43E76">
        <w:rPr>
          <w:rFonts w:ascii="Arial" w:hAnsi="Arial" w:cs="Arial"/>
          <w:bCs/>
          <w:sz w:val="20"/>
          <w:szCs w:val="20"/>
          <w:lang w:val="es-MX"/>
        </w:rPr>
        <w:t>, de</w:t>
      </w:r>
      <w:r w:rsidRPr="00745572">
        <w:rPr>
          <w:rFonts w:ascii="Arial" w:hAnsi="Arial" w:cs="Arial"/>
          <w:bCs/>
          <w:sz w:val="20"/>
          <w:szCs w:val="20"/>
          <w:lang w:val="es-MX"/>
        </w:rPr>
        <w:t xml:space="preserve"> tal forma que al consolidarse la información nos permite obtener la toma de decisiones y dar cumplimiento con la normatividad aplicable. </w:t>
      </w:r>
    </w:p>
    <w:p w14:paraId="20B0A81D"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8.- Devengo Contable</w:t>
      </w:r>
    </w:p>
    <w:p w14:paraId="342E1C1B"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67F8FACB"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9.- Valuación</w:t>
      </w:r>
    </w:p>
    <w:p w14:paraId="55BA266B"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precepto se nos otorga la obligación de cuantificar los eventos que afectan al </w:t>
      </w:r>
      <w:r w:rsidRPr="00E43E76">
        <w:rPr>
          <w:rFonts w:ascii="Arial" w:hAnsi="Arial" w:cs="Arial"/>
          <w:bCs/>
          <w:sz w:val="20"/>
          <w:szCs w:val="20"/>
        </w:rPr>
        <w:t>ente</w:t>
      </w:r>
      <w:r w:rsidRPr="00745572">
        <w:rPr>
          <w:rFonts w:ascii="Arial" w:hAnsi="Arial" w:cs="Arial"/>
          <w:bCs/>
          <w:sz w:val="20"/>
          <w:szCs w:val="20"/>
          <w:lang w:val="es-MX"/>
        </w:rPr>
        <w:t xml:space="preserve">, se cuantifican en términos monetarios a costo histórico y valor económico objetivo, registrándose en moneda nacional. </w:t>
      </w:r>
    </w:p>
    <w:p w14:paraId="6160CD8E"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10.- Dualidad Económica</w:t>
      </w:r>
    </w:p>
    <w:p w14:paraId="59BAB5FF"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permite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reconocer las operaciones de conformidad a la afectación por un lado a los activos y por el otro a los pasivos o aspectos patrimoniales, conservando la dualidad económica.</w:t>
      </w:r>
    </w:p>
    <w:p w14:paraId="6AE4E9AD"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11.- Consistencia</w:t>
      </w:r>
    </w:p>
    <w:p w14:paraId="6AE57D38"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conservar el mismo tratamiento contable de las operaciones del </w:t>
      </w:r>
      <w:r w:rsidRPr="00E43E76">
        <w:rPr>
          <w:rFonts w:ascii="Arial" w:hAnsi="Arial" w:cs="Arial"/>
          <w:bCs/>
          <w:sz w:val="20"/>
          <w:szCs w:val="20"/>
        </w:rPr>
        <w:t>ente</w:t>
      </w:r>
      <w:r w:rsidRPr="00745572">
        <w:rPr>
          <w:rFonts w:ascii="Arial" w:hAnsi="Arial" w:cs="Arial"/>
          <w:b/>
          <w:sz w:val="20"/>
          <w:szCs w:val="20"/>
        </w:rPr>
        <w:t>,</w:t>
      </w:r>
      <w:r w:rsidRPr="00745572">
        <w:rPr>
          <w:rFonts w:ascii="Arial" w:hAnsi="Arial" w:cs="Arial"/>
          <w:bCs/>
          <w:sz w:val="20"/>
          <w:szCs w:val="20"/>
          <w:lang w:val="es-MX"/>
        </w:rPr>
        <w:t xml:space="preserve"> permaneciendo por el tiempo sin hacer cambios. </w:t>
      </w:r>
    </w:p>
    <w:p w14:paraId="0101B26D" w14:textId="77777777" w:rsidR="00E92A07" w:rsidRPr="00745572" w:rsidRDefault="00E92A07" w:rsidP="00E92A07">
      <w:pPr>
        <w:spacing w:after="0"/>
        <w:ind w:left="720"/>
        <w:contextualSpacing/>
        <w:jc w:val="both"/>
        <w:rPr>
          <w:rFonts w:ascii="Arial" w:hAnsi="Arial" w:cs="Arial"/>
          <w:bCs/>
          <w:sz w:val="20"/>
          <w:szCs w:val="20"/>
          <w:lang w:val="es-MX"/>
        </w:rPr>
      </w:pPr>
    </w:p>
    <w:p w14:paraId="3926B46C" w14:textId="77777777" w:rsidR="00E92A07" w:rsidRPr="00777199" w:rsidRDefault="00E92A07" w:rsidP="00E92A07">
      <w:pPr>
        <w:numPr>
          <w:ilvl w:val="0"/>
          <w:numId w:val="9"/>
        </w:numPr>
        <w:spacing w:after="0"/>
        <w:contextualSpacing/>
        <w:jc w:val="both"/>
        <w:rPr>
          <w:rFonts w:ascii="Arial" w:hAnsi="Arial" w:cs="Arial"/>
          <w:bCs/>
          <w:color w:val="002060"/>
          <w:sz w:val="20"/>
          <w:szCs w:val="20"/>
          <w:lang w:val="es-MX"/>
        </w:rPr>
      </w:pPr>
      <w:r w:rsidRPr="00777199">
        <w:rPr>
          <w:rFonts w:ascii="Arial" w:hAnsi="Arial" w:cs="Arial"/>
          <w:b/>
          <w:color w:val="002060"/>
          <w:sz w:val="20"/>
          <w:szCs w:val="20"/>
          <w:lang w:val="es-MX"/>
        </w:rPr>
        <w:t>Normatividad Supletoria</w:t>
      </w:r>
      <w:r w:rsidRPr="00777199">
        <w:rPr>
          <w:rFonts w:ascii="Arial" w:hAnsi="Arial" w:cs="Arial"/>
          <w:bCs/>
          <w:color w:val="002060"/>
          <w:sz w:val="20"/>
          <w:szCs w:val="20"/>
          <w:lang w:val="es-MX"/>
        </w:rPr>
        <w:t xml:space="preserve">. </w:t>
      </w:r>
    </w:p>
    <w:p w14:paraId="1CE46F40" w14:textId="77777777" w:rsidR="00E92A07" w:rsidRDefault="00E92A07" w:rsidP="00E92A07">
      <w:pPr>
        <w:spacing w:after="0"/>
        <w:ind w:left="720"/>
        <w:contextualSpacing/>
        <w:jc w:val="both"/>
        <w:rPr>
          <w:rFonts w:ascii="Arial" w:hAnsi="Arial" w:cs="Arial"/>
          <w:bCs/>
          <w:sz w:val="20"/>
          <w:szCs w:val="20"/>
          <w:lang w:val="es-MX"/>
        </w:rPr>
      </w:pPr>
    </w:p>
    <w:p w14:paraId="028CAB4B"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699402D5" w14:textId="77777777" w:rsidR="00E92A07" w:rsidRPr="00745572" w:rsidRDefault="00E92A07" w:rsidP="00E92A07">
      <w:pPr>
        <w:spacing w:after="0"/>
        <w:ind w:left="720"/>
        <w:contextualSpacing/>
        <w:jc w:val="both"/>
        <w:rPr>
          <w:rFonts w:ascii="Arial" w:hAnsi="Arial" w:cs="Arial"/>
          <w:bCs/>
          <w:sz w:val="20"/>
          <w:szCs w:val="20"/>
          <w:lang w:val="es-MX"/>
        </w:rPr>
      </w:pPr>
    </w:p>
    <w:p w14:paraId="6E3D941F" w14:textId="77777777" w:rsidR="00E92A07" w:rsidRPr="0083318B" w:rsidRDefault="00E92A07" w:rsidP="00E92A07">
      <w:pPr>
        <w:numPr>
          <w:ilvl w:val="0"/>
          <w:numId w:val="9"/>
        </w:numPr>
        <w:spacing w:after="0"/>
        <w:contextualSpacing/>
        <w:jc w:val="both"/>
        <w:rPr>
          <w:rFonts w:ascii="Arial" w:hAnsi="Arial" w:cs="Arial"/>
          <w:b/>
          <w:color w:val="002060"/>
          <w:sz w:val="20"/>
          <w:szCs w:val="20"/>
          <w:lang w:val="es-MX"/>
        </w:rPr>
      </w:pPr>
      <w:r w:rsidRPr="0083318B">
        <w:rPr>
          <w:rFonts w:ascii="Arial" w:hAnsi="Arial" w:cs="Arial"/>
          <w:b/>
          <w:color w:val="002060"/>
          <w:sz w:val="20"/>
          <w:szCs w:val="20"/>
          <w:lang w:val="es-MX"/>
        </w:rPr>
        <w:t>Base de devengado de acuerdo con la Ley de Contabilidad.</w:t>
      </w:r>
    </w:p>
    <w:p w14:paraId="4B686BF0" w14:textId="77777777" w:rsidR="00E92A07" w:rsidRDefault="00E92A07" w:rsidP="00E92A07">
      <w:pPr>
        <w:pStyle w:val="Prrafodelista"/>
        <w:spacing w:after="0"/>
        <w:jc w:val="both"/>
        <w:rPr>
          <w:rFonts w:ascii="Arial" w:hAnsi="Arial" w:cs="Arial"/>
          <w:bCs/>
          <w:sz w:val="20"/>
          <w:szCs w:val="20"/>
          <w:lang w:val="es-MX"/>
        </w:rPr>
      </w:pPr>
    </w:p>
    <w:p w14:paraId="0001A7A4" w14:textId="77777777" w:rsidR="00E92A07" w:rsidRPr="00745572" w:rsidRDefault="00E92A07" w:rsidP="00E92A07">
      <w:pPr>
        <w:pStyle w:val="Prrafodelista"/>
        <w:spacing w:after="0"/>
        <w:jc w:val="both"/>
        <w:rPr>
          <w:rFonts w:ascii="Arial" w:hAnsi="Arial" w:cs="Arial"/>
          <w:bCs/>
          <w:sz w:val="20"/>
          <w:szCs w:val="20"/>
          <w:lang w:val="es-MX"/>
        </w:rPr>
      </w:pPr>
      <w:r w:rsidRPr="00745572">
        <w:rPr>
          <w:rFonts w:ascii="Arial" w:hAnsi="Arial" w:cs="Arial"/>
          <w:bCs/>
          <w:sz w:val="20"/>
          <w:szCs w:val="20"/>
          <w:lang w:val="es-MX"/>
        </w:rPr>
        <w:t xml:space="preserve">El </w:t>
      </w:r>
      <w:r w:rsidRPr="000F3B0B">
        <w:rPr>
          <w:rFonts w:ascii="Arial" w:hAnsi="Arial" w:cs="Arial"/>
          <w:bCs/>
          <w:sz w:val="20"/>
          <w:szCs w:val="20"/>
        </w:rPr>
        <w:t>Ente</w:t>
      </w:r>
      <w:r w:rsidRPr="00745572">
        <w:rPr>
          <w:rFonts w:ascii="Arial" w:hAnsi="Arial" w:cs="Arial"/>
          <w:bCs/>
          <w:sz w:val="20"/>
          <w:szCs w:val="20"/>
          <w:lang w:val="es-MX"/>
        </w:rPr>
        <w:t>, por primera vez estamos implementando la base del devengado de acuerdo con la Ley General de Contabilidad Gubernamental por lo que se menciona lo siguiente:</w:t>
      </w:r>
    </w:p>
    <w:p w14:paraId="5A88DCB3" w14:textId="77777777" w:rsidR="00E92A07" w:rsidRDefault="00E92A07" w:rsidP="00E92A07">
      <w:pPr>
        <w:spacing w:after="0"/>
        <w:ind w:left="1440"/>
        <w:contextualSpacing/>
        <w:jc w:val="both"/>
        <w:rPr>
          <w:rFonts w:ascii="Arial" w:hAnsi="Arial" w:cs="Arial"/>
          <w:b/>
          <w:sz w:val="20"/>
          <w:szCs w:val="20"/>
          <w:lang w:val="es-MX"/>
        </w:rPr>
      </w:pPr>
    </w:p>
    <w:p w14:paraId="4F87999E" w14:textId="77777777" w:rsidR="00E92A07" w:rsidRPr="00745572" w:rsidRDefault="00E92A07" w:rsidP="00E92A07">
      <w:pPr>
        <w:numPr>
          <w:ilvl w:val="0"/>
          <w:numId w:val="10"/>
        </w:numPr>
        <w:spacing w:after="0"/>
        <w:contextualSpacing/>
        <w:jc w:val="both"/>
        <w:rPr>
          <w:rFonts w:ascii="Arial" w:hAnsi="Arial" w:cs="Arial"/>
          <w:b/>
          <w:sz w:val="20"/>
          <w:szCs w:val="20"/>
          <w:lang w:val="es-MX"/>
        </w:rPr>
      </w:pPr>
      <w:r w:rsidRPr="00745572">
        <w:rPr>
          <w:rFonts w:ascii="Arial" w:hAnsi="Arial" w:cs="Arial"/>
          <w:b/>
          <w:sz w:val="20"/>
          <w:szCs w:val="20"/>
          <w:lang w:val="es-MX"/>
        </w:rPr>
        <w:t>Revelar las nuevas políticas de reconocimiento.</w:t>
      </w:r>
    </w:p>
    <w:p w14:paraId="201D1AE4" w14:textId="77777777" w:rsidR="00E92A07" w:rsidRPr="00745572" w:rsidRDefault="00E92A07" w:rsidP="00E92A07">
      <w:pPr>
        <w:spacing w:after="0"/>
        <w:ind w:left="1440"/>
        <w:contextualSpacing/>
        <w:jc w:val="both"/>
        <w:rPr>
          <w:rFonts w:ascii="Arial" w:hAnsi="Arial" w:cs="Arial"/>
          <w:bCs/>
          <w:sz w:val="20"/>
          <w:szCs w:val="20"/>
          <w:lang w:val="es-MX"/>
        </w:rPr>
      </w:pPr>
      <w:r w:rsidRPr="00745572">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179D642A" w14:textId="77777777" w:rsidR="00E92A07" w:rsidRPr="00FA4652" w:rsidRDefault="00E92A07" w:rsidP="00E92A07">
      <w:pPr>
        <w:numPr>
          <w:ilvl w:val="0"/>
          <w:numId w:val="10"/>
        </w:numPr>
        <w:spacing w:after="0"/>
        <w:contextualSpacing/>
        <w:jc w:val="both"/>
        <w:rPr>
          <w:rFonts w:ascii="Arial" w:hAnsi="Arial" w:cs="Arial"/>
          <w:b/>
          <w:sz w:val="20"/>
          <w:szCs w:val="20"/>
          <w:lang w:val="es-MX"/>
        </w:rPr>
      </w:pPr>
      <w:r w:rsidRPr="00FA4652">
        <w:rPr>
          <w:rFonts w:ascii="Arial" w:hAnsi="Arial" w:cs="Arial"/>
          <w:b/>
          <w:sz w:val="20"/>
          <w:szCs w:val="20"/>
          <w:lang w:val="es-MX"/>
        </w:rPr>
        <w:lastRenderedPageBreak/>
        <w:t>Cambios en las políticas, la clasificación y medición de estas, así como su impacto en la información financiera.</w:t>
      </w:r>
    </w:p>
    <w:p w14:paraId="0C184FBD" w14:textId="77777777" w:rsidR="00E92A07" w:rsidRPr="00745572" w:rsidRDefault="00E92A07" w:rsidP="00E92A07">
      <w:pPr>
        <w:spacing w:after="0"/>
        <w:ind w:left="1440"/>
        <w:contextualSpacing/>
        <w:jc w:val="both"/>
        <w:rPr>
          <w:rFonts w:ascii="Arial" w:hAnsi="Arial" w:cs="Arial"/>
          <w:bCs/>
          <w:sz w:val="20"/>
          <w:szCs w:val="20"/>
          <w:lang w:val="es-MX"/>
        </w:rPr>
      </w:pPr>
      <w:r w:rsidRPr="00745572">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Ente</w:t>
      </w:r>
      <w:r w:rsidRPr="00745572">
        <w:rPr>
          <w:rFonts w:ascii="Arial" w:hAnsi="Arial" w:cs="Arial"/>
          <w:bCs/>
          <w:sz w:val="20"/>
          <w:szCs w:val="20"/>
          <w:lang w:val="es-MX"/>
        </w:rPr>
        <w:t>, 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1051312A" w14:textId="77777777" w:rsidR="00E92A07" w:rsidRPr="00745572" w:rsidRDefault="00E92A07" w:rsidP="00E92A07">
      <w:pPr>
        <w:spacing w:after="0"/>
        <w:rPr>
          <w:rFonts w:ascii="Arial" w:hAnsi="Arial" w:cs="Arial"/>
          <w:bCs/>
          <w:caps/>
          <w:sz w:val="20"/>
          <w:szCs w:val="20"/>
          <w:u w:val="single"/>
          <w:lang w:val="es-MX"/>
        </w:rPr>
      </w:pPr>
    </w:p>
    <w:p w14:paraId="15D7D76D" w14:textId="77777777" w:rsidR="00E92A07" w:rsidRPr="00777199" w:rsidRDefault="00E92A07" w:rsidP="00E92A07">
      <w:pPr>
        <w:spacing w:after="0"/>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5.- Políticas de Contabilidad Significativas</w:t>
      </w:r>
    </w:p>
    <w:p w14:paraId="147028CC" w14:textId="77777777" w:rsidR="00E92A07" w:rsidRDefault="00E92A07" w:rsidP="00E92A07">
      <w:pPr>
        <w:spacing w:after="0"/>
        <w:jc w:val="both"/>
        <w:rPr>
          <w:rFonts w:ascii="Arial" w:hAnsi="Arial" w:cs="Arial"/>
          <w:b/>
          <w:bCs/>
          <w:caps/>
          <w:sz w:val="20"/>
          <w:szCs w:val="20"/>
          <w:lang w:val="es-MX"/>
        </w:rPr>
      </w:pPr>
    </w:p>
    <w:p w14:paraId="2DD9D66E" w14:textId="77777777" w:rsidR="00E92A07" w:rsidRPr="001D3B87" w:rsidRDefault="00E92A07" w:rsidP="00E92A07">
      <w:pPr>
        <w:pStyle w:val="Texto"/>
        <w:spacing w:after="120" w:line="230" w:lineRule="exact"/>
        <w:rPr>
          <w:bCs/>
          <w:sz w:val="20"/>
          <w:lang w:val="es-MX" w:eastAsia="en-US"/>
        </w:rPr>
      </w:pPr>
      <w:bookmarkStart w:id="1" w:name="_Hlk148444320"/>
      <w:r w:rsidRPr="001D3B87">
        <w:rPr>
          <w:bCs/>
          <w:sz w:val="20"/>
          <w:lang w:val="es-MX" w:eastAsia="en-US"/>
        </w:rPr>
        <w:t xml:space="preserve">Son los principios, bases, reglas y procedimientos específicos adoptados por el ente público en la elaboración y presentación de sus estados financieros. </w:t>
      </w:r>
    </w:p>
    <w:p w14:paraId="1903F5E8" w14:textId="77777777" w:rsidR="00E92A07" w:rsidRPr="001D3B87" w:rsidRDefault="00E92A07" w:rsidP="00E92A07">
      <w:pPr>
        <w:pStyle w:val="Texto"/>
        <w:spacing w:after="60" w:line="230" w:lineRule="exact"/>
        <w:rPr>
          <w:bCs/>
          <w:sz w:val="20"/>
          <w:lang w:val="es-MX" w:eastAsia="en-US"/>
        </w:rPr>
      </w:pPr>
      <w:r w:rsidRPr="001D3B87">
        <w:rPr>
          <w:bCs/>
          <w:sz w:val="20"/>
          <w:lang w:val="es-MX" w:eastAsia="en-US"/>
        </w:rPr>
        <w:t>El ente público seleccionará y aplicará sus políticas contables de manera congruente para transacciones, otros eventos y condiciones que sean similares.</w:t>
      </w:r>
    </w:p>
    <w:bookmarkEnd w:id="1"/>
    <w:p w14:paraId="47FD84BF" w14:textId="77777777" w:rsidR="00E92A07" w:rsidRPr="001D3B87" w:rsidRDefault="00E92A07" w:rsidP="00E92A07">
      <w:pPr>
        <w:pStyle w:val="Texto"/>
        <w:spacing w:after="60" w:line="230" w:lineRule="exact"/>
        <w:rPr>
          <w:bCs/>
          <w:sz w:val="20"/>
          <w:lang w:val="es-MX" w:eastAsia="en-US"/>
        </w:rPr>
      </w:pPr>
      <w:r w:rsidRPr="001D3B87">
        <w:rPr>
          <w:bCs/>
          <w:sz w:val="20"/>
          <w:lang w:val="es-MX" w:eastAsia="en-US"/>
        </w:rPr>
        <w:t>Se informará sobre:</w:t>
      </w:r>
    </w:p>
    <w:p w14:paraId="63DA6774" w14:textId="77777777" w:rsidR="00E92A07" w:rsidRDefault="00E92A07" w:rsidP="00E92A07">
      <w:pPr>
        <w:pStyle w:val="Default"/>
        <w:jc w:val="both"/>
        <w:rPr>
          <w:rFonts w:ascii="Arial" w:hAnsi="Arial" w:cs="Arial"/>
          <w:b/>
          <w:bCs/>
          <w:color w:val="auto"/>
          <w:sz w:val="20"/>
          <w:szCs w:val="20"/>
        </w:rPr>
      </w:pPr>
    </w:p>
    <w:p w14:paraId="4CBFC5B3" w14:textId="77777777" w:rsidR="00E92A07" w:rsidRDefault="00E92A07" w:rsidP="00E92A07">
      <w:pPr>
        <w:pStyle w:val="Prrafodelista"/>
        <w:numPr>
          <w:ilvl w:val="1"/>
          <w:numId w:val="9"/>
        </w:numPr>
        <w:spacing w:after="0"/>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Actualización: se informará del método utilizado para la actualización del valor de los activos, pasivos y Hacienda Pública/Patrimonio y las razones de dicha elección. Así como informar de la desconexión o reconexión inflacionaria.</w:t>
      </w:r>
    </w:p>
    <w:p w14:paraId="741047D4" w14:textId="77777777" w:rsidR="00E92A07" w:rsidRPr="004D4E2A" w:rsidRDefault="00E92A07" w:rsidP="00E92A07">
      <w:pPr>
        <w:pStyle w:val="Prrafodelista"/>
        <w:spacing w:after="0"/>
        <w:ind w:left="709"/>
        <w:jc w:val="both"/>
        <w:rPr>
          <w:rFonts w:ascii="Arial" w:hAnsi="Arial" w:cs="Arial"/>
          <w:b/>
          <w:color w:val="002060"/>
          <w:sz w:val="20"/>
          <w:szCs w:val="20"/>
          <w:lang w:val="es-MX"/>
        </w:rPr>
      </w:pPr>
    </w:p>
    <w:p w14:paraId="2FA08E1F" w14:textId="77777777" w:rsidR="00E92A07" w:rsidRPr="001D3B87" w:rsidRDefault="00E92A07" w:rsidP="00E92A07">
      <w:pPr>
        <w:pStyle w:val="Prrafodelista"/>
        <w:spacing w:after="0"/>
        <w:ind w:left="709"/>
        <w:jc w:val="both"/>
        <w:rPr>
          <w:rFonts w:ascii="Arial" w:hAnsi="Arial" w:cs="Arial"/>
          <w:bCs/>
          <w:sz w:val="20"/>
          <w:szCs w:val="20"/>
          <w:lang w:val="es-MX"/>
        </w:rPr>
      </w:pPr>
      <w:r w:rsidRPr="001D3B87">
        <w:rPr>
          <w:rFonts w:ascii="Arial" w:hAnsi="Arial" w:cs="Arial"/>
          <w:bCs/>
          <w:sz w:val="20"/>
          <w:szCs w:val="20"/>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14:paraId="3D7909B6" w14:textId="77777777" w:rsidR="00E92A07" w:rsidRDefault="00E92A07" w:rsidP="00E92A07">
      <w:pPr>
        <w:pStyle w:val="Prrafodelista"/>
        <w:spacing w:after="0"/>
        <w:ind w:left="709"/>
        <w:jc w:val="both"/>
        <w:rPr>
          <w:rFonts w:ascii="Arial" w:hAnsi="Arial" w:cs="Arial"/>
          <w:bCs/>
          <w:sz w:val="20"/>
          <w:szCs w:val="20"/>
          <w:lang w:val="es-MX"/>
        </w:rPr>
      </w:pPr>
      <w:r w:rsidRPr="001D3B87">
        <w:rPr>
          <w:rFonts w:ascii="Arial" w:hAnsi="Arial" w:cs="Arial"/>
          <w:bCs/>
          <w:sz w:val="20"/>
          <w:szCs w:val="20"/>
          <w:lang w:val="es-MX"/>
        </w:rPr>
        <w:t>El efecto de la actualización de las cuentas de activo, pasivo y patrimonio (</w:t>
      </w:r>
      <w:proofErr w:type="spellStart"/>
      <w:r w:rsidRPr="001D3B87">
        <w:rPr>
          <w:rFonts w:ascii="Arial" w:hAnsi="Arial" w:cs="Arial"/>
          <w:bCs/>
          <w:sz w:val="20"/>
          <w:szCs w:val="20"/>
          <w:lang w:val="es-MX"/>
        </w:rPr>
        <w:t>reexpresión</w:t>
      </w:r>
      <w:proofErr w:type="spellEnd"/>
      <w:r w:rsidRPr="001D3B87">
        <w:rPr>
          <w:rFonts w:ascii="Arial" w:hAnsi="Arial" w:cs="Arial"/>
          <w:bCs/>
          <w:sz w:val="20"/>
          <w:szCs w:val="20"/>
          <w:lang w:val="es-MX"/>
        </w:rPr>
        <w:t>) se realizará contra la cuenta 3.1.3 Actualización de la Hacienda Pública/Patrimonio.</w:t>
      </w:r>
    </w:p>
    <w:p w14:paraId="67766BC6" w14:textId="77777777" w:rsidR="00E92A07" w:rsidRPr="002133CE" w:rsidRDefault="00E92A07" w:rsidP="00E92A07">
      <w:pPr>
        <w:pStyle w:val="Prrafodelista"/>
        <w:spacing w:after="0"/>
        <w:ind w:left="709"/>
        <w:jc w:val="both"/>
        <w:rPr>
          <w:rFonts w:ascii="Arial" w:hAnsi="Arial" w:cs="Arial"/>
          <w:bCs/>
          <w:sz w:val="20"/>
          <w:szCs w:val="20"/>
          <w:lang w:val="es-MX"/>
        </w:rPr>
      </w:pPr>
    </w:p>
    <w:p w14:paraId="451170E8" w14:textId="77777777" w:rsidR="00E92A07" w:rsidRPr="00777199" w:rsidRDefault="00E92A07" w:rsidP="00E92A07">
      <w:pPr>
        <w:pStyle w:val="Prrafodelista"/>
        <w:numPr>
          <w:ilvl w:val="1"/>
          <w:numId w:val="9"/>
        </w:numPr>
        <w:spacing w:after="0"/>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Informar sobre la realización de operaciones en el extranjero y de sus efectos en la información financiera gubernamental, considerando entre otros el importe de las variaciones cambiarias reconocidas en el resultado (ahorro o desahorro).</w:t>
      </w:r>
    </w:p>
    <w:p w14:paraId="4925564A" w14:textId="77777777" w:rsidR="00E92A07" w:rsidRDefault="00E92A07" w:rsidP="00E92A07">
      <w:pPr>
        <w:pStyle w:val="Prrafodelista"/>
        <w:spacing w:after="0"/>
        <w:ind w:left="709"/>
        <w:jc w:val="both"/>
        <w:rPr>
          <w:rFonts w:ascii="Arial" w:hAnsi="Arial" w:cs="Arial"/>
          <w:bCs/>
          <w:sz w:val="20"/>
          <w:szCs w:val="20"/>
          <w:lang w:val="es-MX"/>
        </w:rPr>
      </w:pPr>
    </w:p>
    <w:p w14:paraId="386C1ED6" w14:textId="77777777" w:rsidR="00E92A07" w:rsidRPr="00234A08" w:rsidRDefault="00E92A07" w:rsidP="00E92A07">
      <w:pPr>
        <w:pStyle w:val="Prrafodelista"/>
        <w:spacing w:after="0"/>
        <w:ind w:left="709"/>
        <w:jc w:val="both"/>
        <w:rPr>
          <w:rFonts w:ascii="Arial" w:hAnsi="Arial" w:cs="Arial"/>
          <w:bCs/>
          <w:sz w:val="20"/>
          <w:szCs w:val="20"/>
          <w:lang w:val="es-MX"/>
        </w:rPr>
      </w:pPr>
      <w:r w:rsidRPr="00234A08">
        <w:rPr>
          <w:rFonts w:ascii="Arial" w:hAnsi="Arial" w:cs="Arial"/>
          <w:bCs/>
          <w:sz w:val="20"/>
          <w:szCs w:val="20"/>
          <w:lang w:val="es-MX"/>
        </w:rPr>
        <w:t>La NIF B-15 se emite con la intención de converger con las Normas Internacionales de Información Financiera (NIIF) vigentes, e incorporar los conceptos establecidos por la serie NIF A, Marco Conceptual. Por lo tanto, adecua y actualiza lo establecido por el anterior Boletín B-15.</w:t>
      </w:r>
    </w:p>
    <w:p w14:paraId="26E7DC4C" w14:textId="77777777" w:rsidR="00E92A07" w:rsidRDefault="00E92A07" w:rsidP="00E92A07">
      <w:pPr>
        <w:pStyle w:val="Prrafodelista"/>
        <w:spacing w:after="0"/>
        <w:ind w:left="709"/>
        <w:jc w:val="both"/>
        <w:rPr>
          <w:rFonts w:ascii="Arial" w:hAnsi="Arial" w:cs="Arial"/>
          <w:bCs/>
          <w:sz w:val="20"/>
          <w:szCs w:val="20"/>
          <w:lang w:val="es-MX"/>
        </w:rPr>
      </w:pPr>
      <w:r w:rsidRPr="00234A08">
        <w:rPr>
          <w:rFonts w:ascii="Arial" w:hAnsi="Arial" w:cs="Arial"/>
          <w:bCs/>
          <w:sz w:val="20"/>
          <w:szCs w:val="20"/>
          <w:lang w:val="es-MX"/>
        </w:rPr>
        <w:t>La presente Norma de Información Financiera (NIF B-15) provee normas para el reconocimiento de las transacciones en moneda extranjera y la conversión de los estados financieros de una operación extranjera a la moneda de informe, incluyendo la conversión de la información financiera de cualquier entidad cuya moneda de informe es distinta a su moneda funcional.</w:t>
      </w:r>
    </w:p>
    <w:p w14:paraId="27FB204F" w14:textId="77777777" w:rsidR="00E92A07" w:rsidRPr="009D21BE" w:rsidRDefault="00E92A07" w:rsidP="00E92A07">
      <w:pPr>
        <w:pStyle w:val="Prrafodelista"/>
        <w:spacing w:after="0"/>
        <w:ind w:left="709"/>
        <w:jc w:val="both"/>
        <w:rPr>
          <w:rFonts w:ascii="Arial" w:hAnsi="Arial" w:cs="Arial"/>
          <w:bCs/>
          <w:sz w:val="20"/>
          <w:szCs w:val="20"/>
          <w:lang w:val="es-MX"/>
        </w:rPr>
      </w:pPr>
    </w:p>
    <w:p w14:paraId="6813423A" w14:textId="77777777" w:rsidR="00E92A07" w:rsidRPr="00777199" w:rsidRDefault="00E92A07" w:rsidP="00E92A07">
      <w:pPr>
        <w:pStyle w:val="Prrafodelista"/>
        <w:numPr>
          <w:ilvl w:val="1"/>
          <w:numId w:val="9"/>
        </w:numPr>
        <w:spacing w:after="0"/>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lastRenderedPageBreak/>
        <w:t>Método de valuación de la inversión en acciones de Compañías subsidiarias no consolidadas y asociadas.</w:t>
      </w:r>
    </w:p>
    <w:p w14:paraId="45E08881" w14:textId="77777777" w:rsidR="00E92A07" w:rsidRDefault="00E92A07" w:rsidP="00E92A07">
      <w:pPr>
        <w:pStyle w:val="Prrafodelista"/>
        <w:spacing w:after="0"/>
        <w:jc w:val="both"/>
        <w:rPr>
          <w:rFonts w:ascii="Arial" w:hAnsi="Arial" w:cs="Arial"/>
          <w:bCs/>
          <w:sz w:val="20"/>
          <w:szCs w:val="20"/>
          <w:lang w:val="es-MX"/>
        </w:rPr>
      </w:pPr>
    </w:p>
    <w:p w14:paraId="51E1AA1C" w14:textId="77777777" w:rsidR="00E92A07" w:rsidRPr="00EB5E36" w:rsidRDefault="00E92A07" w:rsidP="00E92A07">
      <w:pPr>
        <w:pStyle w:val="Prrafodelista"/>
        <w:spacing w:after="0"/>
        <w:jc w:val="both"/>
        <w:rPr>
          <w:rFonts w:ascii="Arial" w:hAnsi="Arial" w:cs="Arial"/>
          <w:bCs/>
          <w:sz w:val="20"/>
          <w:szCs w:val="20"/>
          <w:lang w:val="es-MX"/>
        </w:rPr>
      </w:pPr>
      <w:r w:rsidRPr="00EB5E36">
        <w:rPr>
          <w:rFonts w:ascii="Arial" w:hAnsi="Arial" w:cs="Arial"/>
          <w:bCs/>
          <w:sz w:val="20"/>
          <w:szCs w:val="20"/>
          <w:lang w:val="es-MX"/>
        </w:rPr>
        <w:t>NIC 28 Contabilización de Inversiones en Asociadas sustituyó algunas partes de la NIC 3 Estados Financieros Consolidados (emitida en julio de 1976), que trata la contabilidad de inversiones en asociadas.</w:t>
      </w:r>
    </w:p>
    <w:p w14:paraId="5947C791" w14:textId="77777777" w:rsidR="00E92A07" w:rsidRPr="00EB5E36" w:rsidRDefault="00E92A07" w:rsidP="00E92A07">
      <w:pPr>
        <w:pStyle w:val="Prrafodelista"/>
        <w:spacing w:after="0"/>
        <w:jc w:val="both"/>
        <w:rPr>
          <w:rFonts w:ascii="Arial" w:hAnsi="Arial" w:cs="Arial"/>
          <w:bCs/>
          <w:sz w:val="20"/>
          <w:szCs w:val="20"/>
          <w:lang w:val="es-MX"/>
        </w:rPr>
      </w:pPr>
      <w:r w:rsidRPr="00EB5E36">
        <w:rPr>
          <w:rFonts w:ascii="Arial" w:hAnsi="Arial" w:cs="Arial"/>
          <w:bCs/>
          <w:sz w:val="20"/>
          <w:szCs w:val="20"/>
          <w:lang w:val="es-MX"/>
        </w:rPr>
        <w:t>La NIC 28 incorporó las guías contenidas en tres Interpretaciones relacionadas de la “SIC-3 Eliminación de Pérdidas y Ganancias no Realizadas en Transacciones con Asociadas”, “SIC-20 Método de la Participación Reconocimiento de Pérdidas” y “SIC-33 Consolidación y Método de la Participación Derechos de Voto Potenciales y Distribución de Participaciones en la Propiedad”.</w:t>
      </w:r>
    </w:p>
    <w:p w14:paraId="31BFE5E3" w14:textId="77777777" w:rsidR="00E92A07" w:rsidRPr="00EB5E36" w:rsidRDefault="00E92A07" w:rsidP="00E92A07">
      <w:pPr>
        <w:pStyle w:val="Prrafodelista"/>
        <w:spacing w:after="0"/>
        <w:jc w:val="both"/>
        <w:rPr>
          <w:rFonts w:ascii="Arial" w:hAnsi="Arial" w:cs="Arial"/>
          <w:bCs/>
          <w:sz w:val="20"/>
          <w:szCs w:val="20"/>
          <w:lang w:val="es-MX"/>
        </w:rPr>
      </w:pPr>
      <w:r w:rsidRPr="00EB5E36">
        <w:rPr>
          <w:rFonts w:ascii="Arial" w:hAnsi="Arial" w:cs="Arial"/>
          <w:bCs/>
          <w:sz w:val="20"/>
          <w:szCs w:val="20"/>
          <w:lang w:val="es-MX"/>
        </w:rPr>
        <w:t xml:space="preserve">La NIC 28 en </w:t>
      </w:r>
      <w:proofErr w:type="gramStart"/>
      <w:r w:rsidRPr="00EB5E36">
        <w:rPr>
          <w:rFonts w:ascii="Arial" w:hAnsi="Arial" w:cs="Arial"/>
          <w:bCs/>
          <w:sz w:val="20"/>
          <w:szCs w:val="20"/>
          <w:lang w:val="es-MX"/>
        </w:rPr>
        <w:t>la  Venta</w:t>
      </w:r>
      <w:proofErr w:type="gramEnd"/>
      <w:r w:rsidRPr="00EB5E36">
        <w:rPr>
          <w:rFonts w:ascii="Arial" w:hAnsi="Arial" w:cs="Arial"/>
          <w:bCs/>
          <w:sz w:val="20"/>
          <w:szCs w:val="20"/>
          <w:lang w:val="es-MX"/>
        </w:rPr>
        <w:t xml:space="preserve"> o Aportación de Activos entre un Inversor y su Asociada o Negocio Conjunto  se complementa con la NIIF 10, mismas que abordaban los requerimientos contables en conflicto sobre la venta o aportación de activos a un negocio conjunto o asociada. </w:t>
      </w:r>
    </w:p>
    <w:p w14:paraId="29E2F1A2" w14:textId="77777777" w:rsidR="00E92A07" w:rsidRPr="00EB5E36" w:rsidRDefault="00E92A07" w:rsidP="00E92A07">
      <w:pPr>
        <w:pStyle w:val="Prrafodelista"/>
        <w:spacing w:after="0"/>
        <w:jc w:val="both"/>
        <w:rPr>
          <w:rFonts w:ascii="Arial" w:hAnsi="Arial" w:cs="Arial"/>
          <w:bCs/>
          <w:sz w:val="20"/>
          <w:szCs w:val="20"/>
          <w:lang w:val="es-MX"/>
        </w:rPr>
      </w:pPr>
      <w:r w:rsidRPr="00EB5E36">
        <w:rPr>
          <w:rFonts w:ascii="Arial" w:hAnsi="Arial" w:cs="Arial"/>
          <w:bCs/>
          <w:sz w:val="20"/>
          <w:szCs w:val="20"/>
          <w:lang w:val="es-MX"/>
        </w:rPr>
        <w:t xml:space="preserve">La NIC 28 en la aplicación de </w:t>
      </w:r>
      <w:proofErr w:type="gramStart"/>
      <w:r w:rsidRPr="00EB5E36">
        <w:rPr>
          <w:rFonts w:ascii="Arial" w:hAnsi="Arial" w:cs="Arial"/>
          <w:bCs/>
          <w:sz w:val="20"/>
          <w:szCs w:val="20"/>
          <w:lang w:val="es-MX"/>
        </w:rPr>
        <w:t>la  Consolidación</w:t>
      </w:r>
      <w:proofErr w:type="gramEnd"/>
      <w:r w:rsidRPr="00EB5E36">
        <w:rPr>
          <w:rFonts w:ascii="Arial" w:hAnsi="Arial" w:cs="Arial"/>
          <w:bCs/>
          <w:sz w:val="20"/>
          <w:szCs w:val="20"/>
          <w:lang w:val="es-MX"/>
        </w:rPr>
        <w:t xml:space="preserve"> se complementa las NIIF 10 y  NIIF 12 que proporcionan una exención mediante la cual un inversor que no es una entidad de inversión pueda optar por conservar la medición a valor razonable con cambios en resultados aplicada por sus asociadas y negocios conjuntos que son entidades de inversión para sus subsidiarias, al aplicar el método de la participación.</w:t>
      </w:r>
    </w:p>
    <w:p w14:paraId="025CA83A" w14:textId="77777777" w:rsidR="00E92A07" w:rsidRDefault="00E92A07" w:rsidP="00E92A07">
      <w:pPr>
        <w:pStyle w:val="Prrafodelista"/>
        <w:spacing w:after="0"/>
        <w:jc w:val="both"/>
        <w:rPr>
          <w:rFonts w:ascii="Arial" w:hAnsi="Arial" w:cs="Arial"/>
          <w:bCs/>
          <w:sz w:val="20"/>
          <w:szCs w:val="20"/>
          <w:lang w:val="es-MX"/>
        </w:rPr>
      </w:pPr>
      <w:proofErr w:type="gramStart"/>
      <w:r w:rsidRPr="00EB5E36">
        <w:rPr>
          <w:rFonts w:ascii="Arial" w:hAnsi="Arial" w:cs="Arial"/>
          <w:bCs/>
          <w:sz w:val="20"/>
          <w:szCs w:val="20"/>
          <w:lang w:val="es-MX"/>
        </w:rPr>
        <w:t>La  NIC</w:t>
      </w:r>
      <w:proofErr w:type="gramEnd"/>
      <w:r w:rsidRPr="00EB5E36">
        <w:rPr>
          <w:rFonts w:ascii="Arial" w:hAnsi="Arial" w:cs="Arial"/>
          <w:bCs/>
          <w:sz w:val="20"/>
          <w:szCs w:val="20"/>
          <w:lang w:val="es-MX"/>
        </w:rPr>
        <w:t xml:space="preserve"> 28 en la  Participaciones de Largo Plazo en Asociadas y Negocios Conjuntos aclaran que las entidades aplicarán la “NIIF 9 Instrumentos Financieros a las participaciones de largo plazo en una asociada o negocio conjunto” y el Método de la Participación en los Estados Financieros Separados de la NIC 27.</w:t>
      </w:r>
    </w:p>
    <w:p w14:paraId="37AE5A6A" w14:textId="77777777" w:rsidR="00E92A07" w:rsidRPr="009D21BE" w:rsidRDefault="00E92A07" w:rsidP="00E92A07">
      <w:pPr>
        <w:pStyle w:val="Prrafodelista"/>
        <w:spacing w:after="0"/>
        <w:jc w:val="both"/>
        <w:rPr>
          <w:rFonts w:ascii="Arial" w:hAnsi="Arial" w:cs="Arial"/>
          <w:bCs/>
          <w:sz w:val="20"/>
          <w:szCs w:val="20"/>
          <w:lang w:val="es-MX"/>
        </w:rPr>
      </w:pPr>
    </w:p>
    <w:p w14:paraId="36CF67D5" w14:textId="77777777" w:rsidR="00E92A07" w:rsidRPr="00777199" w:rsidRDefault="00E92A07" w:rsidP="00E92A07">
      <w:pPr>
        <w:pStyle w:val="Prrafodelista"/>
        <w:numPr>
          <w:ilvl w:val="1"/>
          <w:numId w:val="9"/>
        </w:numPr>
        <w:spacing w:after="0"/>
        <w:ind w:left="709" w:hanging="425"/>
        <w:jc w:val="both"/>
        <w:rPr>
          <w:color w:val="002060"/>
        </w:rPr>
      </w:pPr>
      <w:r w:rsidRPr="00777199">
        <w:rPr>
          <w:rFonts w:ascii="Arial" w:hAnsi="Arial" w:cs="Arial"/>
          <w:b/>
          <w:color w:val="002060"/>
          <w:sz w:val="20"/>
          <w:szCs w:val="20"/>
          <w:lang w:val="es-MX"/>
        </w:rPr>
        <w:t>Sistema y método de valuación de inventarios y costo de lo vendido.</w:t>
      </w:r>
    </w:p>
    <w:p w14:paraId="4DCF2042" w14:textId="77777777" w:rsidR="00E92A07" w:rsidRDefault="00E92A07" w:rsidP="00E92A07">
      <w:pPr>
        <w:pStyle w:val="Prrafodelista"/>
        <w:spacing w:after="0"/>
        <w:ind w:left="709"/>
        <w:jc w:val="both"/>
        <w:rPr>
          <w:rFonts w:ascii="Arial" w:hAnsi="Arial" w:cs="Arial"/>
          <w:b/>
          <w:bCs/>
          <w:sz w:val="20"/>
          <w:szCs w:val="20"/>
        </w:rPr>
      </w:pPr>
    </w:p>
    <w:p w14:paraId="1E156190" w14:textId="77777777" w:rsidR="00E92A07" w:rsidRPr="005942D5" w:rsidRDefault="00E92A07" w:rsidP="00E92A07">
      <w:pPr>
        <w:pStyle w:val="Prrafodelista"/>
        <w:spacing w:after="0"/>
        <w:ind w:left="709"/>
        <w:jc w:val="both"/>
      </w:pPr>
      <w:r w:rsidRPr="005942D5">
        <w:rPr>
          <w:rFonts w:ascii="Arial" w:hAnsi="Arial" w:cs="Arial"/>
          <w:b/>
          <w:bCs/>
          <w:sz w:val="20"/>
          <w:szCs w:val="20"/>
        </w:rPr>
        <w:t>Inventario Físico:</w:t>
      </w:r>
      <w:r w:rsidRPr="005942D5">
        <w:rPr>
          <w:rFonts w:ascii="Arial" w:hAnsi="Arial" w:cs="Arial"/>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354CA622" w14:textId="77777777" w:rsidR="00E92A07" w:rsidRDefault="00E92A07" w:rsidP="00E92A07">
      <w:pPr>
        <w:pStyle w:val="Prrafodelista"/>
        <w:spacing w:after="0"/>
        <w:jc w:val="both"/>
        <w:rPr>
          <w:rFonts w:ascii="Arial" w:hAnsi="Arial" w:cs="Arial"/>
          <w:sz w:val="20"/>
          <w:szCs w:val="20"/>
        </w:rPr>
      </w:pPr>
      <w:r w:rsidRPr="007E6D94">
        <w:rPr>
          <w:rFonts w:ascii="Arial" w:hAnsi="Arial" w:cs="Arial"/>
          <w:sz w:val="20"/>
          <w:szCs w:val="20"/>
        </w:rPr>
        <w:t>Y el levantamiento físico de los almacenes se realiza de forma anual, previo a la emisión de información financiera en caso de contar con estos registros</w:t>
      </w:r>
      <w:r>
        <w:rPr>
          <w:rFonts w:ascii="Arial" w:hAnsi="Arial" w:cs="Arial"/>
          <w:sz w:val="20"/>
          <w:szCs w:val="20"/>
        </w:rPr>
        <w:t>.</w:t>
      </w:r>
    </w:p>
    <w:p w14:paraId="588E3181" w14:textId="77777777" w:rsidR="00E92A07" w:rsidRDefault="00E92A07" w:rsidP="00E92A07">
      <w:pPr>
        <w:pStyle w:val="Prrafodelista"/>
        <w:spacing w:after="0"/>
        <w:jc w:val="both"/>
        <w:rPr>
          <w:rFonts w:ascii="Arial" w:hAnsi="Arial" w:cs="Arial"/>
          <w:sz w:val="20"/>
          <w:szCs w:val="20"/>
        </w:rPr>
      </w:pPr>
      <w:r w:rsidRPr="007E6D94">
        <w:rPr>
          <w:rFonts w:ascii="Arial" w:hAnsi="Arial" w:cs="Arial"/>
          <w:b/>
          <w:bCs/>
          <w:sz w:val="20"/>
          <w:szCs w:val="20"/>
        </w:rPr>
        <w:t>Bienes sin valor de adquisición o sobrantes.</w:t>
      </w:r>
      <w:r w:rsidRPr="007E6D94">
        <w:rPr>
          <w:rFonts w:ascii="Arial" w:hAnsi="Arial" w:cs="Arial"/>
          <w:sz w:val="20"/>
          <w:szCs w:val="20"/>
        </w:rPr>
        <w:t xml:space="preserve">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620E02D2" w14:textId="77777777" w:rsidR="00E92A07" w:rsidRDefault="00E92A07" w:rsidP="00E92A07">
      <w:pPr>
        <w:pStyle w:val="Prrafodelista"/>
        <w:spacing w:after="0"/>
        <w:jc w:val="both"/>
        <w:rPr>
          <w:rFonts w:ascii="Arial" w:hAnsi="Arial" w:cs="Arial"/>
          <w:sz w:val="20"/>
          <w:szCs w:val="20"/>
        </w:rPr>
      </w:pPr>
      <w:r w:rsidRPr="007E6D94">
        <w:rPr>
          <w:rFonts w:ascii="Arial" w:hAnsi="Arial" w:cs="Arial"/>
          <w:b/>
          <w:bCs/>
          <w:sz w:val="20"/>
          <w:szCs w:val="20"/>
        </w:rPr>
        <w:t>Depreciación:</w:t>
      </w:r>
      <w:r w:rsidRPr="007E6D94">
        <w:rPr>
          <w:rFonts w:ascii="Arial" w:hAnsi="Arial" w:cs="Arial"/>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4E8F0DC7" w14:textId="77777777" w:rsidR="00E92A07" w:rsidRDefault="00E92A07" w:rsidP="00E92A07">
      <w:pPr>
        <w:pStyle w:val="Prrafodelista"/>
        <w:spacing w:after="0"/>
        <w:jc w:val="both"/>
        <w:rPr>
          <w:rFonts w:ascii="Arial" w:hAnsi="Arial" w:cs="Arial"/>
          <w:sz w:val="20"/>
          <w:szCs w:val="20"/>
        </w:rPr>
      </w:pPr>
      <w:r w:rsidRPr="007E6D94">
        <w:rPr>
          <w:rFonts w:ascii="Arial" w:hAnsi="Arial" w:cs="Arial"/>
          <w:sz w:val="20"/>
          <w:szCs w:val="20"/>
        </w:rPr>
        <w:t>La vida útil se determina con base en los Parámetros de Estimación de Vida Útil emitidos por el CONAC y en el caso de los intangibles con base en la documentación soporte correspondiente.</w:t>
      </w:r>
    </w:p>
    <w:p w14:paraId="61105CD0" w14:textId="77777777" w:rsidR="00E92A07" w:rsidRDefault="00E92A07" w:rsidP="00E92A07">
      <w:pPr>
        <w:pStyle w:val="Prrafodelista"/>
        <w:spacing w:after="0"/>
        <w:jc w:val="both"/>
        <w:rPr>
          <w:rFonts w:ascii="Arial" w:hAnsi="Arial" w:cs="Arial"/>
          <w:sz w:val="20"/>
          <w:szCs w:val="20"/>
        </w:rPr>
      </w:pPr>
      <w:r w:rsidRPr="007E6D94">
        <w:rPr>
          <w:rFonts w:ascii="Arial" w:hAnsi="Arial" w:cs="Arial"/>
          <w:b/>
          <w:bCs/>
          <w:sz w:val="20"/>
          <w:szCs w:val="20"/>
        </w:rPr>
        <w:t>Capitalización de activos:</w:t>
      </w:r>
      <w:r w:rsidRPr="007E6D94">
        <w:rPr>
          <w:rFonts w:ascii="Arial" w:hAnsi="Arial" w:cs="Arial"/>
          <w:sz w:val="20"/>
          <w:szCs w:val="20"/>
        </w:rPr>
        <w:t xml:space="preserve"> Los bienes muebles e intangibles cuyo costo unitario de adquisición sea menor a 70 veces el valor diario de la Unidad de Medida y Actualización (UMA), podrán </w:t>
      </w:r>
      <w:r w:rsidRPr="007E6D94">
        <w:rPr>
          <w:rFonts w:ascii="Arial" w:hAnsi="Arial" w:cs="Arial"/>
          <w:sz w:val="20"/>
          <w:szCs w:val="20"/>
        </w:rPr>
        <w:lastRenderedPageBreak/>
        <w:t xml:space="preserve">registrarse contablemente como un gasto, según lo determine el </w:t>
      </w:r>
      <w:proofErr w:type="gramStart"/>
      <w:r w:rsidRPr="007E6D94">
        <w:rPr>
          <w:rFonts w:ascii="Arial" w:hAnsi="Arial" w:cs="Arial"/>
          <w:sz w:val="20"/>
          <w:szCs w:val="20"/>
        </w:rPr>
        <w:t>Director</w:t>
      </w:r>
      <w:proofErr w:type="gramEnd"/>
      <w:r w:rsidRPr="007E6D94">
        <w:rPr>
          <w:rFonts w:ascii="Arial" w:hAnsi="Arial" w:cs="Arial"/>
          <w:sz w:val="20"/>
          <w:szCs w:val="20"/>
        </w:rPr>
        <w:t xml:space="preserve"> o su Equivalente en cada caso en particular, y serán sujetos a los controles correspondientes respecto el levantamiento físico.</w:t>
      </w:r>
    </w:p>
    <w:p w14:paraId="4BC58961" w14:textId="77777777" w:rsidR="00E92A07" w:rsidRPr="007E6D94" w:rsidRDefault="00E92A07" w:rsidP="00E92A07">
      <w:pPr>
        <w:pStyle w:val="Prrafodelista"/>
        <w:spacing w:after="0"/>
        <w:jc w:val="both"/>
        <w:rPr>
          <w:rFonts w:ascii="Arial" w:hAnsi="Arial" w:cs="Arial"/>
          <w:sz w:val="20"/>
          <w:szCs w:val="20"/>
        </w:rPr>
      </w:pPr>
      <w:r w:rsidRPr="007E6D94">
        <w:rPr>
          <w:rFonts w:ascii="Arial" w:hAnsi="Arial" w:cs="Arial"/>
          <w:b/>
          <w:bCs/>
          <w:sz w:val="20"/>
          <w:szCs w:val="20"/>
        </w:rPr>
        <w:t>Obras en proceso:</w:t>
      </w:r>
      <w:r w:rsidRPr="007E6D94">
        <w:rPr>
          <w:rFonts w:ascii="Arial" w:hAnsi="Arial" w:cs="Arial"/>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743424B4" w14:textId="77777777" w:rsidR="00E92A07" w:rsidRDefault="00E92A07" w:rsidP="00E92A07">
      <w:pPr>
        <w:pStyle w:val="Prrafodelista"/>
        <w:spacing w:after="0"/>
        <w:ind w:left="709"/>
        <w:jc w:val="both"/>
        <w:rPr>
          <w:rFonts w:ascii="Arial" w:hAnsi="Arial" w:cs="Arial"/>
          <w:b/>
          <w:color w:val="002060"/>
          <w:sz w:val="20"/>
          <w:szCs w:val="20"/>
          <w:lang w:val="es-MX"/>
        </w:rPr>
      </w:pPr>
    </w:p>
    <w:p w14:paraId="7CEA2B92" w14:textId="299BFD56" w:rsidR="00E92A07" w:rsidRPr="00995242" w:rsidRDefault="00E92A07" w:rsidP="001A1CD9">
      <w:pPr>
        <w:pStyle w:val="Prrafodelista"/>
        <w:numPr>
          <w:ilvl w:val="1"/>
          <w:numId w:val="9"/>
        </w:numPr>
        <w:spacing w:after="0"/>
        <w:ind w:left="709" w:hanging="425"/>
        <w:jc w:val="both"/>
        <w:rPr>
          <w:rFonts w:ascii="Arial" w:hAnsi="Arial" w:cs="Arial"/>
          <w:sz w:val="20"/>
          <w:szCs w:val="20"/>
        </w:rPr>
      </w:pPr>
      <w:r w:rsidRPr="00995242">
        <w:rPr>
          <w:rFonts w:ascii="Arial" w:hAnsi="Arial" w:cs="Arial"/>
          <w:b/>
          <w:color w:val="002060"/>
          <w:sz w:val="20"/>
          <w:szCs w:val="20"/>
          <w:lang w:val="es-MX"/>
        </w:rPr>
        <w:t>Beneficios a empleados: revelar el cálculo de la reserva actuarial, valor presente de los ingresos esperados comparado con el valor presente de la estimación de gastos tanto de los beneficiarios actuales como futuros.</w:t>
      </w:r>
    </w:p>
    <w:p w14:paraId="2B89A150" w14:textId="567BA01D" w:rsidR="00E92A07" w:rsidRPr="004D4E2A" w:rsidRDefault="00E92A07" w:rsidP="00995242">
      <w:pPr>
        <w:pStyle w:val="Prrafodelista"/>
        <w:spacing w:after="0"/>
        <w:jc w:val="both"/>
        <w:rPr>
          <w:b/>
          <w:sz w:val="20"/>
          <w:szCs w:val="20"/>
          <w:lang w:val="es-MX"/>
        </w:rPr>
      </w:pPr>
      <w:r w:rsidRPr="007E6D94">
        <w:rPr>
          <w:rFonts w:ascii="Arial" w:hAnsi="Arial" w:cs="Arial"/>
          <w:sz w:val="20"/>
          <w:szCs w:val="20"/>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7E6D94">
        <w:rPr>
          <w:rFonts w:ascii="Arial" w:hAnsi="Arial" w:cs="Arial"/>
          <w:bCs/>
          <w:sz w:val="20"/>
          <w:szCs w:val="20"/>
        </w:rPr>
        <w:t>.</w:t>
      </w:r>
    </w:p>
    <w:p w14:paraId="59FE4CEF" w14:textId="77777777" w:rsidR="00E92A07" w:rsidRDefault="00E92A07" w:rsidP="00E92A07">
      <w:pPr>
        <w:pStyle w:val="INCISO"/>
        <w:numPr>
          <w:ilvl w:val="0"/>
          <w:numId w:val="9"/>
        </w:numPr>
        <w:spacing w:after="60" w:line="230" w:lineRule="exact"/>
        <w:rPr>
          <w:rFonts w:eastAsia="Calibri"/>
          <w:b/>
          <w:sz w:val="20"/>
          <w:szCs w:val="20"/>
          <w:lang w:val="es-MX" w:eastAsia="en-US"/>
        </w:rPr>
      </w:pPr>
      <w:r w:rsidRPr="00777199">
        <w:rPr>
          <w:rFonts w:eastAsia="Calibri"/>
          <w:b/>
          <w:color w:val="002060"/>
          <w:sz w:val="20"/>
          <w:szCs w:val="20"/>
          <w:lang w:val="es-MX" w:eastAsia="en-US"/>
        </w:rPr>
        <w:t>Provisiones: objetivo de su creación, monto y plazo.</w:t>
      </w:r>
    </w:p>
    <w:p w14:paraId="4F3A806A" w14:textId="77777777" w:rsidR="00E92A07" w:rsidRDefault="00E92A07" w:rsidP="00E92A07">
      <w:pPr>
        <w:pStyle w:val="INCISO"/>
        <w:spacing w:after="60" w:line="230" w:lineRule="exact"/>
        <w:ind w:left="720" w:firstLine="0"/>
        <w:rPr>
          <w:sz w:val="20"/>
          <w:szCs w:val="20"/>
        </w:rPr>
      </w:pPr>
      <w:r w:rsidRPr="00777199">
        <w:rPr>
          <w:b/>
          <w:bCs/>
          <w:sz w:val="20"/>
          <w:szCs w:val="20"/>
        </w:rPr>
        <w:t xml:space="preserve">Devengo contable: </w:t>
      </w:r>
      <w:r w:rsidRPr="00777199">
        <w:rPr>
          <w:rFonts w:eastAsia="Calibri"/>
          <w:bCs/>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777199">
        <w:rPr>
          <w:sz w:val="20"/>
          <w:szCs w:val="20"/>
        </w:rPr>
        <w:t xml:space="preserve"> exista jurídicamente el derecho de cobro. </w:t>
      </w:r>
    </w:p>
    <w:p w14:paraId="1CAA81F9" w14:textId="3B9384B0" w:rsidR="00E92A07" w:rsidRDefault="00E92A07" w:rsidP="00E92A07">
      <w:pPr>
        <w:pStyle w:val="INCISO"/>
        <w:spacing w:after="60" w:line="230" w:lineRule="exact"/>
        <w:ind w:left="720" w:firstLine="0"/>
        <w:rPr>
          <w:sz w:val="20"/>
          <w:szCs w:val="20"/>
        </w:rPr>
      </w:pPr>
      <w:r w:rsidRPr="007E6D94">
        <w:rPr>
          <w:sz w:val="20"/>
          <w:szCs w:val="20"/>
        </w:rPr>
        <w:t>Con base en lo establecido en las Normas y Metodología para la Determinación de los Momentos Contables de los Ingresos y en las Normas y Metodología para la Determinación de los Momentos Contables de los Egresos.</w:t>
      </w:r>
    </w:p>
    <w:p w14:paraId="5448F78F" w14:textId="77777777" w:rsidR="00E92A07" w:rsidRDefault="00E92A07" w:rsidP="00E92A07">
      <w:pPr>
        <w:pStyle w:val="INCISO"/>
        <w:numPr>
          <w:ilvl w:val="0"/>
          <w:numId w:val="9"/>
        </w:numPr>
        <w:spacing w:after="60" w:line="230" w:lineRule="exact"/>
        <w:rPr>
          <w:rFonts w:eastAsia="Calibri"/>
          <w:b/>
          <w:color w:val="002060"/>
          <w:sz w:val="20"/>
          <w:szCs w:val="20"/>
          <w:lang w:val="es-MX" w:eastAsia="en-US"/>
        </w:rPr>
      </w:pPr>
      <w:r w:rsidRPr="00777199">
        <w:rPr>
          <w:rFonts w:eastAsia="Calibri"/>
          <w:b/>
          <w:color w:val="002060"/>
          <w:sz w:val="20"/>
          <w:szCs w:val="20"/>
          <w:lang w:val="es-MX" w:eastAsia="en-US"/>
        </w:rPr>
        <w:t>Reservas: objetivo de su creación, monto y plazo.</w:t>
      </w:r>
    </w:p>
    <w:p w14:paraId="657F8681" w14:textId="77777777" w:rsidR="00E92A07" w:rsidRPr="0030401B" w:rsidRDefault="00E92A07" w:rsidP="00E92A07">
      <w:pPr>
        <w:pStyle w:val="Prrafodelista"/>
        <w:jc w:val="both"/>
        <w:rPr>
          <w:rFonts w:ascii="Arial" w:hAnsi="Arial" w:cs="Arial"/>
          <w:bCs/>
          <w:sz w:val="20"/>
          <w:szCs w:val="20"/>
        </w:rPr>
      </w:pPr>
      <w:r w:rsidRPr="0030401B">
        <w:rPr>
          <w:rFonts w:ascii="Arial" w:hAnsi="Arial" w:cs="Arial"/>
          <w:bCs/>
          <w:sz w:val="20"/>
          <w:szCs w:val="20"/>
        </w:rPr>
        <w:t xml:space="preserve">Las reservas forman parte de los fondos de un ente público y tienen como finalidad hacer frente a futuras obligaciones que puedan generarse frente a terceros. Al respecto, dichas reservas pueden ser obligatorias </w:t>
      </w:r>
      <w:proofErr w:type="gramStart"/>
      <w:r w:rsidRPr="0030401B">
        <w:rPr>
          <w:rFonts w:ascii="Arial" w:hAnsi="Arial" w:cs="Arial"/>
          <w:bCs/>
          <w:sz w:val="20"/>
          <w:szCs w:val="20"/>
        </w:rPr>
        <w:t>u  ocasionales</w:t>
      </w:r>
      <w:proofErr w:type="gramEnd"/>
      <w:r w:rsidRPr="0030401B">
        <w:rPr>
          <w:rFonts w:ascii="Arial" w:hAnsi="Arial" w:cs="Arial"/>
          <w:bCs/>
          <w:sz w:val="20"/>
          <w:szCs w:val="20"/>
        </w:rPr>
        <w:t>.</w:t>
      </w:r>
    </w:p>
    <w:p w14:paraId="6857F580" w14:textId="77777777" w:rsidR="00E92A07" w:rsidRPr="0030401B" w:rsidRDefault="00E92A07" w:rsidP="00E92A07">
      <w:pPr>
        <w:pStyle w:val="Prrafodelista"/>
        <w:jc w:val="both"/>
        <w:rPr>
          <w:rFonts w:ascii="Arial" w:hAnsi="Arial" w:cs="Arial"/>
          <w:bCs/>
          <w:sz w:val="20"/>
          <w:szCs w:val="20"/>
        </w:rPr>
      </w:pPr>
      <w:r w:rsidRPr="0030401B">
        <w:rPr>
          <w:rFonts w:ascii="Arial" w:hAnsi="Arial" w:cs="Arial"/>
          <w:bCs/>
          <w:sz w:val="20"/>
          <w:szCs w:val="20"/>
        </w:rPr>
        <w:t>En lo que concierne a las reservas obligatorias, estas comprenden valores del ahorro liquidas que tienen como objetivo cumplir disposiciones legales encaminadas a proteger la Hacienda Pública.</w:t>
      </w:r>
    </w:p>
    <w:p w14:paraId="11722C42" w14:textId="77777777" w:rsidR="00E92A07" w:rsidRPr="0030401B" w:rsidRDefault="00E92A07" w:rsidP="00E92A07">
      <w:pPr>
        <w:pStyle w:val="Prrafodelista"/>
        <w:jc w:val="both"/>
        <w:rPr>
          <w:rFonts w:ascii="Arial" w:hAnsi="Arial" w:cs="Arial"/>
          <w:bCs/>
          <w:sz w:val="20"/>
          <w:szCs w:val="20"/>
        </w:rPr>
      </w:pPr>
      <w:r w:rsidRPr="0030401B">
        <w:rPr>
          <w:rFonts w:ascii="Arial" w:hAnsi="Arial" w:cs="Arial"/>
          <w:bCs/>
          <w:sz w:val="20"/>
          <w:szCs w:val="20"/>
        </w:rPr>
        <w:t>La reserva legal es una forma de ahorro obligatoria para el ente público que establezca la ley. Dicho ahorro consiste en la retención parcial del beneficio obtenido por el ente, cuya finalidad radica en aumentar el patrimonio de esta última.</w:t>
      </w:r>
    </w:p>
    <w:p w14:paraId="6418A402" w14:textId="77777777" w:rsidR="00E92A07" w:rsidRDefault="00E92A07" w:rsidP="00E92A07">
      <w:pPr>
        <w:pStyle w:val="Prrafodelista"/>
        <w:jc w:val="both"/>
        <w:rPr>
          <w:rFonts w:ascii="Arial" w:hAnsi="Arial" w:cs="Arial"/>
          <w:bCs/>
          <w:sz w:val="20"/>
          <w:szCs w:val="20"/>
        </w:rPr>
      </w:pPr>
      <w:r w:rsidRPr="0030401B">
        <w:rPr>
          <w:rFonts w:ascii="Arial" w:hAnsi="Arial" w:cs="Arial"/>
          <w:bCs/>
          <w:sz w:val="20"/>
          <w:szCs w:val="20"/>
        </w:rPr>
        <w:t>La importancia de las reservas reside en que con ella se soportarán el desahorro, en caso tal de que no exista alguna reserva distinta dispuesta para este fin, se entiende por tanto que no puede ser utilizada.</w:t>
      </w:r>
    </w:p>
    <w:p w14:paraId="0C5260CB" w14:textId="77777777" w:rsidR="00E92A07" w:rsidRDefault="00E92A07" w:rsidP="00E92A07">
      <w:pPr>
        <w:pStyle w:val="INCISO"/>
        <w:numPr>
          <w:ilvl w:val="0"/>
          <w:numId w:val="9"/>
        </w:numPr>
        <w:spacing w:after="60" w:line="230" w:lineRule="exact"/>
        <w:rPr>
          <w:rFonts w:eastAsia="Calibri"/>
          <w:b/>
          <w:color w:val="002060"/>
          <w:sz w:val="20"/>
          <w:szCs w:val="20"/>
          <w:lang w:val="es-MX" w:eastAsia="en-US"/>
        </w:rPr>
      </w:pPr>
      <w:r w:rsidRPr="00F86EF2">
        <w:rPr>
          <w:rFonts w:eastAsia="Calibri"/>
          <w:b/>
          <w:color w:val="002060"/>
          <w:sz w:val="20"/>
          <w:szCs w:val="20"/>
          <w:lang w:val="es-MX" w:eastAsia="en-US"/>
        </w:rPr>
        <w:t>Cambios en políticas contables y corrección de errores junto con la revelación de los efectos que se tendrá en la información financiera del ente público, ya sea retrospectivos o prospectivos.</w:t>
      </w:r>
    </w:p>
    <w:p w14:paraId="7D1248F2" w14:textId="77777777" w:rsidR="00E92A07" w:rsidRDefault="00E92A07" w:rsidP="00E92A07">
      <w:pPr>
        <w:pStyle w:val="INCISO"/>
        <w:spacing w:after="60" w:line="230" w:lineRule="exact"/>
        <w:ind w:left="720" w:firstLine="0"/>
        <w:rPr>
          <w:bCs/>
          <w:sz w:val="20"/>
          <w:szCs w:val="20"/>
        </w:rPr>
      </w:pPr>
      <w:r w:rsidRPr="00F86EF2">
        <w:rPr>
          <w:bCs/>
          <w:sz w:val="20"/>
          <w:szCs w:val="20"/>
        </w:rPr>
        <w:t>El Ente revela trimestralmente y de forma anual los cambios en políticas contables y correcciones de errores en las notas de gestión administrativa.</w:t>
      </w:r>
    </w:p>
    <w:p w14:paraId="418569B8" w14:textId="77777777" w:rsidR="00E92A07" w:rsidRDefault="00E92A07" w:rsidP="00E92A07">
      <w:pPr>
        <w:pStyle w:val="INCISO"/>
        <w:spacing w:after="60" w:line="230" w:lineRule="exact"/>
        <w:ind w:left="720" w:firstLine="0"/>
        <w:rPr>
          <w:bCs/>
          <w:sz w:val="20"/>
          <w:szCs w:val="20"/>
        </w:rPr>
      </w:pPr>
    </w:p>
    <w:p w14:paraId="363590C9" w14:textId="77777777" w:rsidR="00E92A07" w:rsidRDefault="00E92A07" w:rsidP="00E92A07">
      <w:pPr>
        <w:pStyle w:val="INCISO"/>
        <w:spacing w:after="60" w:line="230" w:lineRule="exact"/>
        <w:ind w:left="720" w:firstLine="0"/>
      </w:pPr>
    </w:p>
    <w:p w14:paraId="400039CC" w14:textId="77777777" w:rsidR="00E92A07" w:rsidRDefault="00E92A07" w:rsidP="00E92A07">
      <w:pPr>
        <w:pStyle w:val="INCISO"/>
        <w:numPr>
          <w:ilvl w:val="0"/>
          <w:numId w:val="9"/>
        </w:numPr>
        <w:spacing w:after="60" w:line="230" w:lineRule="exact"/>
        <w:rPr>
          <w:rFonts w:eastAsia="Calibri"/>
          <w:b/>
          <w:color w:val="002060"/>
          <w:sz w:val="20"/>
          <w:szCs w:val="20"/>
          <w:lang w:val="es-MX" w:eastAsia="en-US"/>
        </w:rPr>
      </w:pPr>
      <w:r w:rsidRPr="00F86EF2">
        <w:rPr>
          <w:rFonts w:eastAsia="Calibri"/>
          <w:b/>
          <w:color w:val="002060"/>
          <w:sz w:val="20"/>
          <w:szCs w:val="20"/>
          <w:lang w:val="es-MX" w:eastAsia="en-US"/>
        </w:rPr>
        <w:t>Reclasificaciones: se deben revelar todos aquellos movimientos entre cuentas por efectos de cambios en los tipos de operaciones.</w:t>
      </w:r>
    </w:p>
    <w:p w14:paraId="63B62B96" w14:textId="77777777" w:rsidR="00E92A07" w:rsidRDefault="00E92A07" w:rsidP="00E92A07">
      <w:pPr>
        <w:pStyle w:val="INCISO"/>
        <w:spacing w:after="60" w:line="230" w:lineRule="exact"/>
        <w:ind w:left="720" w:firstLine="0"/>
        <w:rPr>
          <w:rFonts w:eastAsia="Calibri"/>
          <w:b/>
          <w:color w:val="002060"/>
          <w:sz w:val="20"/>
          <w:szCs w:val="20"/>
          <w:lang w:val="es-MX" w:eastAsia="en-US"/>
        </w:rPr>
      </w:pPr>
    </w:p>
    <w:p w14:paraId="5EB30995" w14:textId="77777777" w:rsidR="00E92A07" w:rsidRDefault="00E92A07" w:rsidP="00E92A07">
      <w:pPr>
        <w:pStyle w:val="INCISO"/>
        <w:spacing w:after="60" w:line="230" w:lineRule="exact"/>
        <w:ind w:left="720" w:firstLine="0"/>
        <w:rPr>
          <w:color w:val="000000"/>
          <w:sz w:val="20"/>
          <w:szCs w:val="20"/>
          <w:lang w:val="es-MX" w:eastAsia="es-MX"/>
        </w:rPr>
      </w:pPr>
      <w:r w:rsidRPr="006F595B">
        <w:rPr>
          <w:color w:val="000000"/>
          <w:sz w:val="20"/>
          <w:szCs w:val="20"/>
          <w:lang w:val="es-MX" w:eastAsia="es-MX"/>
        </w:rPr>
        <w:t>De</w:t>
      </w:r>
      <w:r>
        <w:rPr>
          <w:color w:val="000000"/>
          <w:sz w:val="20"/>
          <w:szCs w:val="20"/>
          <w:lang w:val="es-MX" w:eastAsia="es-MX"/>
        </w:rPr>
        <w:t xml:space="preserve"> </w:t>
      </w:r>
      <w:r w:rsidRPr="006F595B">
        <w:rPr>
          <w:color w:val="000000"/>
          <w:sz w:val="20"/>
          <w:szCs w:val="20"/>
          <w:lang w:val="es-MX" w:eastAsia="es-MX"/>
        </w:rPr>
        <w:t>acuerdo con el manual de contabilidad gubernamental del ente público y a</w:t>
      </w:r>
      <w:r>
        <w:rPr>
          <w:color w:val="000000"/>
          <w:sz w:val="20"/>
          <w:szCs w:val="20"/>
          <w:lang w:val="es-MX" w:eastAsia="es-MX"/>
        </w:rPr>
        <w:t xml:space="preserve"> </w:t>
      </w:r>
      <w:r w:rsidRPr="006F595B">
        <w:rPr>
          <w:color w:val="000000"/>
          <w:sz w:val="20"/>
          <w:szCs w:val="20"/>
          <w:lang w:val="es-MX" w:eastAsia="es-MX"/>
        </w:rPr>
        <w:t xml:space="preserve">las publicaciones del CONAC en los </w:t>
      </w:r>
      <w:proofErr w:type="gramStart"/>
      <w:r w:rsidRPr="006F595B">
        <w:rPr>
          <w:color w:val="000000"/>
          <w:sz w:val="20"/>
          <w:szCs w:val="20"/>
          <w:lang w:val="es-MX" w:eastAsia="es-MX"/>
        </w:rPr>
        <w:t>capítulos</w:t>
      </w:r>
      <w:r>
        <w:rPr>
          <w:color w:val="000000"/>
          <w:sz w:val="20"/>
          <w:szCs w:val="20"/>
          <w:lang w:val="es-MX" w:eastAsia="es-MX"/>
        </w:rPr>
        <w:t xml:space="preserve"> </w:t>
      </w:r>
      <w:r w:rsidRPr="006F595B">
        <w:rPr>
          <w:color w:val="000000"/>
          <w:sz w:val="20"/>
          <w:szCs w:val="20"/>
          <w:lang w:val="es-MX" w:eastAsia="es-MX"/>
        </w:rPr>
        <w:t xml:space="preserve"> IV</w:t>
      </w:r>
      <w:proofErr w:type="gramEnd"/>
      <w:r w:rsidRPr="006F595B">
        <w:rPr>
          <w:color w:val="000000"/>
          <w:sz w:val="20"/>
          <w:szCs w:val="20"/>
          <w:lang w:val="es-MX" w:eastAsia="es-MX"/>
        </w:rPr>
        <w:t xml:space="preserve"> Instructivos de Cuentas, V Modelo de Asientos para el Registro Contable </w:t>
      </w:r>
      <w:r>
        <w:rPr>
          <w:color w:val="000000"/>
          <w:sz w:val="20"/>
          <w:szCs w:val="20"/>
          <w:lang w:val="es-MX" w:eastAsia="es-MX"/>
        </w:rPr>
        <w:t xml:space="preserve">y </w:t>
      </w:r>
      <w:r w:rsidRPr="006F595B">
        <w:rPr>
          <w:color w:val="000000"/>
          <w:sz w:val="20"/>
          <w:szCs w:val="20"/>
          <w:lang w:val="es-MX" w:eastAsia="es-MX"/>
        </w:rPr>
        <w:t>VI Guías Contabilizadoras</w:t>
      </w:r>
    </w:p>
    <w:p w14:paraId="15838F25" w14:textId="77777777" w:rsidR="00E92A07" w:rsidRDefault="00E92A07" w:rsidP="00E92A07">
      <w:pPr>
        <w:pStyle w:val="INCISO"/>
        <w:spacing w:after="60" w:line="230" w:lineRule="exact"/>
        <w:ind w:left="720" w:firstLine="0"/>
        <w:rPr>
          <w:color w:val="000000"/>
          <w:sz w:val="20"/>
          <w:szCs w:val="20"/>
          <w:lang w:val="es-MX" w:eastAsia="es-MX"/>
        </w:rPr>
      </w:pPr>
    </w:p>
    <w:p w14:paraId="73173523" w14:textId="77777777" w:rsidR="00E92A07" w:rsidRDefault="00E92A07" w:rsidP="00E92A07">
      <w:pPr>
        <w:pStyle w:val="INCISO"/>
        <w:numPr>
          <w:ilvl w:val="0"/>
          <w:numId w:val="9"/>
        </w:numPr>
        <w:spacing w:after="60" w:line="230" w:lineRule="exact"/>
        <w:rPr>
          <w:rFonts w:eastAsia="Calibri"/>
          <w:b/>
          <w:color w:val="002060"/>
          <w:sz w:val="20"/>
          <w:szCs w:val="20"/>
          <w:lang w:val="es-MX" w:eastAsia="en-US"/>
        </w:rPr>
      </w:pPr>
      <w:r w:rsidRPr="006F595B">
        <w:rPr>
          <w:rFonts w:eastAsia="Calibri"/>
          <w:b/>
          <w:color w:val="002060"/>
          <w:sz w:val="20"/>
          <w:szCs w:val="20"/>
          <w:lang w:val="es-MX" w:eastAsia="en-US"/>
        </w:rPr>
        <w:t>Depuración y cancelación de saldos.</w:t>
      </w:r>
    </w:p>
    <w:p w14:paraId="5C5E707B" w14:textId="77777777" w:rsidR="00E92A07" w:rsidRPr="006F595B" w:rsidRDefault="00E92A07" w:rsidP="00E92A07">
      <w:pPr>
        <w:pStyle w:val="INCISO"/>
        <w:spacing w:after="60" w:line="230" w:lineRule="exact"/>
        <w:ind w:left="720" w:firstLine="0"/>
        <w:rPr>
          <w:rFonts w:eastAsia="Calibri"/>
          <w:b/>
          <w:color w:val="002060"/>
          <w:sz w:val="20"/>
          <w:szCs w:val="20"/>
          <w:lang w:val="es-MX" w:eastAsia="en-US"/>
        </w:rPr>
      </w:pPr>
      <w:r w:rsidRPr="006F595B">
        <w:rPr>
          <w:sz w:val="20"/>
          <w:szCs w:val="20"/>
        </w:rPr>
        <w:t>La entidad cuenta con una política de depuración constante, con la finalidad de garantizar la razonabilidad de las cifras.</w:t>
      </w:r>
    </w:p>
    <w:p w14:paraId="2E0E06C3" w14:textId="77777777" w:rsidR="00E92A07" w:rsidRPr="00745572" w:rsidRDefault="00E92A07" w:rsidP="00E92A07">
      <w:pPr>
        <w:spacing w:after="0"/>
        <w:rPr>
          <w:rFonts w:ascii="Arial" w:hAnsi="Arial" w:cs="Arial"/>
          <w:bCs/>
          <w:caps/>
          <w:sz w:val="20"/>
          <w:szCs w:val="20"/>
          <w:lang w:val="es-MX"/>
        </w:rPr>
      </w:pPr>
    </w:p>
    <w:p w14:paraId="37B14CD2" w14:textId="77777777" w:rsidR="00E92A07" w:rsidRDefault="00E92A07" w:rsidP="00E92A07">
      <w:pPr>
        <w:spacing w:after="0"/>
        <w:jc w:val="both"/>
        <w:rPr>
          <w:rFonts w:ascii="Arial" w:hAnsi="Arial" w:cs="Arial"/>
          <w:b/>
          <w:bCs/>
          <w:caps/>
          <w:sz w:val="20"/>
          <w:szCs w:val="20"/>
          <w:lang w:val="es-MX"/>
        </w:rPr>
      </w:pPr>
      <w:r w:rsidRPr="00D31FCB">
        <w:rPr>
          <w:rFonts w:ascii="Arial" w:hAnsi="Arial" w:cs="Arial"/>
          <w:b/>
          <w:bCs/>
          <w:caps/>
          <w:color w:val="002060"/>
          <w:sz w:val="20"/>
          <w:szCs w:val="20"/>
          <w:lang w:val="es-MX"/>
        </w:rPr>
        <w:t>6.- Posición en La MONEDA Extranjera y Protección por riesgo cambiario</w:t>
      </w:r>
    </w:p>
    <w:p w14:paraId="5E0D832C" w14:textId="77777777" w:rsidR="00E92A07" w:rsidRPr="007E6D94" w:rsidRDefault="00E92A07" w:rsidP="00E92A07">
      <w:pPr>
        <w:spacing w:before="240" w:after="160"/>
        <w:jc w:val="both"/>
        <w:rPr>
          <w:rFonts w:ascii="Arial" w:hAnsi="Arial" w:cs="Arial"/>
          <w:bCs/>
          <w:sz w:val="20"/>
          <w:szCs w:val="20"/>
          <w:lang w:val="es-MX"/>
        </w:rPr>
      </w:pPr>
      <w:r w:rsidRPr="007E6D94">
        <w:rPr>
          <w:rFonts w:ascii="Arial" w:hAnsi="Arial" w:cs="Arial"/>
          <w:bCs/>
          <w:sz w:val="20"/>
          <w:szCs w:val="20"/>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2C73F131" w14:textId="77777777" w:rsidR="00E92A07" w:rsidRDefault="00E92A07" w:rsidP="00E92A07">
      <w:pPr>
        <w:spacing w:after="0"/>
        <w:jc w:val="both"/>
        <w:rPr>
          <w:rFonts w:ascii="Arial" w:hAnsi="Arial" w:cs="Arial"/>
          <w:b/>
          <w:bCs/>
          <w:caps/>
          <w:sz w:val="20"/>
          <w:szCs w:val="20"/>
          <w:lang w:val="es-MX"/>
        </w:rPr>
      </w:pPr>
    </w:p>
    <w:p w14:paraId="76F8C096" w14:textId="77777777" w:rsidR="00E92A07" w:rsidRDefault="00E92A07" w:rsidP="00E92A07">
      <w:pPr>
        <w:spacing w:after="0"/>
        <w:jc w:val="both"/>
        <w:rPr>
          <w:rFonts w:ascii="Arial" w:hAnsi="Arial" w:cs="Arial"/>
          <w:b/>
          <w:bCs/>
          <w:caps/>
          <w:color w:val="002060"/>
          <w:sz w:val="20"/>
          <w:szCs w:val="20"/>
          <w:lang w:val="es-MX"/>
        </w:rPr>
      </w:pPr>
      <w:r w:rsidRPr="00D31FCB">
        <w:rPr>
          <w:rFonts w:ascii="Arial" w:hAnsi="Arial" w:cs="Arial"/>
          <w:b/>
          <w:bCs/>
          <w:caps/>
          <w:color w:val="002060"/>
          <w:sz w:val="20"/>
          <w:szCs w:val="20"/>
          <w:lang w:val="es-MX"/>
        </w:rPr>
        <w:t>7.- Reporte Analítico del Activo</w:t>
      </w:r>
    </w:p>
    <w:p w14:paraId="5388C9F5" w14:textId="77777777" w:rsidR="00995242" w:rsidRPr="009A20E3" w:rsidRDefault="00995242" w:rsidP="00E92A07">
      <w:pPr>
        <w:spacing w:after="0"/>
        <w:jc w:val="both"/>
        <w:rPr>
          <w:rFonts w:ascii="Arial" w:hAnsi="Arial" w:cs="Arial"/>
          <w:b/>
          <w:bCs/>
          <w:caps/>
          <w:sz w:val="20"/>
          <w:szCs w:val="20"/>
          <w:lang w:val="es-MX"/>
        </w:rPr>
      </w:pPr>
    </w:p>
    <w:p w14:paraId="400127E3" w14:textId="408DA733" w:rsidR="00E92A07" w:rsidRDefault="00422922" w:rsidP="00E92A07">
      <w:pPr>
        <w:spacing w:after="0"/>
        <w:rPr>
          <w:rFonts w:ascii="Arial" w:hAnsi="Arial" w:cs="Arial"/>
          <w:bCs/>
          <w:caps/>
          <w:sz w:val="20"/>
          <w:szCs w:val="20"/>
          <w:lang w:val="es-MX"/>
        </w:rPr>
      </w:pPr>
      <w:r w:rsidRPr="00995242">
        <w:rPr>
          <w:noProof/>
        </w:rPr>
        <w:drawing>
          <wp:inline distT="0" distB="0" distL="0" distR="0" wp14:anchorId="3967B2D1" wp14:editId="159998F5">
            <wp:extent cx="5962650" cy="3714750"/>
            <wp:effectExtent l="0" t="0" r="0" b="0"/>
            <wp:docPr id="19846638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714750"/>
                    </a:xfrm>
                    <a:prstGeom prst="rect">
                      <a:avLst/>
                    </a:prstGeom>
                    <a:noFill/>
                    <a:ln>
                      <a:noFill/>
                    </a:ln>
                  </pic:spPr>
                </pic:pic>
              </a:graphicData>
            </a:graphic>
          </wp:inline>
        </w:drawing>
      </w:r>
    </w:p>
    <w:p w14:paraId="076410CD" w14:textId="6F462EB7" w:rsidR="00E92A07" w:rsidRPr="00745572" w:rsidRDefault="00E92A07" w:rsidP="00E92A07">
      <w:pPr>
        <w:spacing w:after="0"/>
        <w:rPr>
          <w:rFonts w:ascii="Arial" w:hAnsi="Arial" w:cs="Arial"/>
          <w:bCs/>
          <w:caps/>
          <w:sz w:val="20"/>
          <w:szCs w:val="20"/>
          <w:lang w:val="es-MX"/>
        </w:rPr>
      </w:pPr>
    </w:p>
    <w:p w14:paraId="24E53A14" w14:textId="77777777" w:rsidR="00E92A07" w:rsidRPr="00745572" w:rsidRDefault="00E92A07" w:rsidP="00E92A07">
      <w:pPr>
        <w:spacing w:after="0"/>
        <w:rPr>
          <w:rFonts w:ascii="Arial" w:hAnsi="Arial" w:cs="Arial"/>
          <w:bCs/>
          <w:caps/>
          <w:sz w:val="20"/>
          <w:szCs w:val="20"/>
          <w:lang w:val="es-MX"/>
        </w:rPr>
      </w:pPr>
    </w:p>
    <w:p w14:paraId="08F1CE30" w14:textId="77777777" w:rsidR="00E92A07"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432D64">
        <w:rPr>
          <w:rFonts w:ascii="Arial" w:hAnsi="Arial" w:cs="Arial"/>
          <w:bCs/>
          <w:sz w:val="20"/>
          <w:szCs w:val="20"/>
        </w:rPr>
        <w:t>ente</w:t>
      </w:r>
      <w:r w:rsidRPr="00745572">
        <w:rPr>
          <w:rFonts w:ascii="Arial" w:hAnsi="Arial" w:cs="Arial"/>
          <w:bCs/>
          <w:sz w:val="20"/>
          <w:szCs w:val="20"/>
          <w:lang w:val="es-MX"/>
        </w:rPr>
        <w:t>,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3F7FAE67" w14:textId="77777777" w:rsidR="00E92A07" w:rsidRPr="00745572" w:rsidRDefault="00E92A07" w:rsidP="00E92A07">
      <w:pPr>
        <w:spacing w:after="0"/>
        <w:jc w:val="both"/>
        <w:rPr>
          <w:rFonts w:ascii="Arial" w:hAnsi="Arial" w:cs="Arial"/>
          <w:bCs/>
          <w:sz w:val="20"/>
          <w:szCs w:val="20"/>
          <w:lang w:val="es-MX"/>
        </w:rPr>
      </w:pPr>
    </w:p>
    <w:p w14:paraId="20526A48" w14:textId="77777777" w:rsidR="00E92A07" w:rsidRDefault="00E92A07" w:rsidP="00E92A07">
      <w:pPr>
        <w:numPr>
          <w:ilvl w:val="0"/>
          <w:numId w:val="12"/>
        </w:numPr>
        <w:spacing w:after="0"/>
        <w:contextualSpacing/>
        <w:jc w:val="both"/>
        <w:rPr>
          <w:rFonts w:ascii="Arial" w:hAnsi="Arial" w:cs="Arial"/>
          <w:bCs/>
          <w:sz w:val="20"/>
          <w:szCs w:val="20"/>
          <w:lang w:val="es-MX"/>
        </w:rPr>
      </w:pPr>
      <w:r w:rsidRPr="00F57FDF">
        <w:rPr>
          <w:rFonts w:ascii="Arial" w:hAnsi="Arial" w:cs="Arial"/>
          <w:b/>
          <w:color w:val="002060"/>
          <w:sz w:val="20"/>
          <w:szCs w:val="20"/>
          <w:lang w:val="es-MX"/>
        </w:rPr>
        <w:t xml:space="preserve">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w:t>
      </w:r>
      <w:r w:rsidRPr="00745572">
        <w:rPr>
          <w:rFonts w:ascii="Arial" w:hAnsi="Arial" w:cs="Arial"/>
          <w:bCs/>
          <w:sz w:val="20"/>
          <w:szCs w:val="20"/>
          <w:lang w:val="es-MX"/>
        </w:rPr>
        <w:t>Siendo los siguientes:</w:t>
      </w:r>
    </w:p>
    <w:p w14:paraId="14C3FCDD" w14:textId="77777777" w:rsidR="00E92A07" w:rsidRPr="00745572" w:rsidRDefault="00E92A07" w:rsidP="00E92A07">
      <w:pPr>
        <w:spacing w:after="0"/>
        <w:ind w:left="1080"/>
        <w:contextualSpacing/>
        <w:jc w:val="both"/>
        <w:rPr>
          <w:rFonts w:ascii="Arial" w:hAnsi="Arial" w:cs="Arial"/>
          <w:bCs/>
          <w:sz w:val="20"/>
          <w:szCs w:val="20"/>
          <w:lang w:val="es-MX"/>
        </w:rPr>
      </w:pPr>
    </w:p>
    <w:tbl>
      <w:tblPr>
        <w:tblW w:w="0" w:type="auto"/>
        <w:jc w:val="center"/>
        <w:tblCellMar>
          <w:left w:w="57" w:type="dxa"/>
          <w:right w:w="57" w:type="dxa"/>
        </w:tblCellMar>
        <w:tblLook w:val="0000" w:firstRow="0" w:lastRow="0" w:firstColumn="0" w:lastColumn="0" w:noHBand="0" w:noVBand="0"/>
      </w:tblPr>
      <w:tblGrid>
        <w:gridCol w:w="682"/>
        <w:gridCol w:w="6101"/>
        <w:gridCol w:w="1048"/>
        <w:gridCol w:w="1557"/>
      </w:tblGrid>
      <w:tr w:rsidR="00EF2633" w:rsidRPr="003544AA" w14:paraId="300CC8B6" w14:textId="77777777" w:rsidTr="00E50731">
        <w:trPr>
          <w:trHeight w:val="398"/>
          <w:tblHeader/>
          <w:jc w:val="center"/>
        </w:trPr>
        <w:tc>
          <w:tcPr>
            <w:tcW w:w="0" w:type="auto"/>
            <w:tcBorders>
              <w:top w:val="single" w:sz="6" w:space="0" w:color="auto"/>
              <w:left w:val="single" w:sz="6" w:space="0" w:color="auto"/>
              <w:bottom w:val="single" w:sz="6" w:space="0" w:color="auto"/>
              <w:right w:val="single" w:sz="6" w:space="0" w:color="auto"/>
            </w:tcBorders>
            <w:shd w:val="pct12" w:color="auto" w:fill="auto"/>
            <w:noWrap/>
          </w:tcPr>
          <w:p w14:paraId="2668CE5D"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Cuenta</w:t>
            </w:r>
          </w:p>
        </w:tc>
        <w:tc>
          <w:tcPr>
            <w:tcW w:w="0" w:type="auto"/>
            <w:tcBorders>
              <w:top w:val="single" w:sz="6" w:space="0" w:color="auto"/>
              <w:left w:val="single" w:sz="6" w:space="0" w:color="auto"/>
              <w:bottom w:val="single" w:sz="6" w:space="0" w:color="auto"/>
              <w:right w:val="single" w:sz="6" w:space="0" w:color="auto"/>
            </w:tcBorders>
            <w:shd w:val="pct12" w:color="auto" w:fill="auto"/>
          </w:tcPr>
          <w:p w14:paraId="1DC19F40"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Concepto</w:t>
            </w:r>
          </w:p>
        </w:tc>
        <w:tc>
          <w:tcPr>
            <w:tcW w:w="0" w:type="auto"/>
            <w:tcBorders>
              <w:top w:val="single" w:sz="6" w:space="0" w:color="auto"/>
              <w:left w:val="single" w:sz="6" w:space="0" w:color="auto"/>
              <w:bottom w:val="single" w:sz="6" w:space="0" w:color="auto"/>
              <w:right w:val="single" w:sz="6" w:space="0" w:color="auto"/>
            </w:tcBorders>
            <w:shd w:val="pct12" w:color="auto" w:fill="auto"/>
          </w:tcPr>
          <w:p w14:paraId="28072F72"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Años de vida útil</w:t>
            </w:r>
          </w:p>
        </w:tc>
        <w:tc>
          <w:tcPr>
            <w:tcW w:w="0" w:type="auto"/>
            <w:tcBorders>
              <w:top w:val="single" w:sz="6" w:space="0" w:color="auto"/>
              <w:left w:val="single" w:sz="6" w:space="0" w:color="auto"/>
              <w:bottom w:val="single" w:sz="6" w:space="0" w:color="auto"/>
              <w:right w:val="single" w:sz="6" w:space="0" w:color="auto"/>
            </w:tcBorders>
            <w:shd w:val="pct12" w:color="auto" w:fill="auto"/>
          </w:tcPr>
          <w:p w14:paraId="36B3F00C"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 de depreciación anual</w:t>
            </w:r>
          </w:p>
        </w:tc>
      </w:tr>
      <w:tr w:rsidR="00EF2633" w:rsidRPr="003544AA" w14:paraId="6C25DE2C"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757CCB7A"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1.2.3</w:t>
            </w:r>
          </w:p>
        </w:tc>
        <w:tc>
          <w:tcPr>
            <w:tcW w:w="0" w:type="auto"/>
            <w:gridSpan w:val="3"/>
            <w:tcBorders>
              <w:top w:val="single" w:sz="6" w:space="0" w:color="auto"/>
              <w:left w:val="single" w:sz="6" w:space="0" w:color="auto"/>
              <w:bottom w:val="single" w:sz="6" w:space="0" w:color="auto"/>
              <w:right w:val="single" w:sz="6" w:space="0" w:color="auto"/>
            </w:tcBorders>
          </w:tcPr>
          <w:p w14:paraId="4F96ED99" w14:textId="77777777" w:rsidR="00EF2633" w:rsidRPr="000A3002" w:rsidRDefault="00EF2633" w:rsidP="00E50731">
            <w:pPr>
              <w:pStyle w:val="Texto"/>
              <w:spacing w:line="240" w:lineRule="exact"/>
              <w:ind w:firstLine="0"/>
              <w:rPr>
                <w:rFonts w:ascii="Calibri" w:hAnsi="Calibri" w:cs="Calibri"/>
                <w:color w:val="000000"/>
                <w:sz w:val="16"/>
                <w:szCs w:val="16"/>
                <w:lang w:val="es-MX"/>
              </w:rPr>
            </w:pPr>
            <w:r w:rsidRPr="000A3002">
              <w:rPr>
                <w:rFonts w:ascii="Calibri" w:hAnsi="Calibri" w:cs="Calibri"/>
                <w:b/>
                <w:color w:val="000000"/>
                <w:sz w:val="16"/>
                <w:szCs w:val="16"/>
                <w:lang w:val="es-MX"/>
              </w:rPr>
              <w:t>BIENES INMUEBLES, INFRAESTRUCTURA Y CONSTRUCCIONES EN PROCESO</w:t>
            </w:r>
          </w:p>
        </w:tc>
      </w:tr>
      <w:tr w:rsidR="00EF2633" w:rsidRPr="003544AA" w14:paraId="46A831CC"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03C924CA"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1.2.3.3</w:t>
            </w:r>
          </w:p>
        </w:tc>
        <w:tc>
          <w:tcPr>
            <w:tcW w:w="0" w:type="auto"/>
            <w:tcBorders>
              <w:top w:val="single" w:sz="6" w:space="0" w:color="auto"/>
              <w:left w:val="single" w:sz="6" w:space="0" w:color="auto"/>
              <w:bottom w:val="single" w:sz="6" w:space="0" w:color="auto"/>
              <w:right w:val="single" w:sz="6" w:space="0" w:color="auto"/>
            </w:tcBorders>
          </w:tcPr>
          <w:p w14:paraId="569514F3" w14:textId="77777777" w:rsidR="00EF2633" w:rsidRPr="000A3002" w:rsidRDefault="00EF2633" w:rsidP="00E50731">
            <w:pPr>
              <w:pStyle w:val="Texto"/>
              <w:spacing w:line="240" w:lineRule="exact"/>
              <w:ind w:left="708" w:firstLine="0"/>
              <w:rPr>
                <w:rFonts w:ascii="Calibri" w:hAnsi="Calibri" w:cs="Calibri"/>
                <w:color w:val="000000"/>
                <w:sz w:val="16"/>
                <w:szCs w:val="16"/>
                <w:lang w:val="es-MX"/>
              </w:rPr>
            </w:pPr>
            <w:r w:rsidRPr="000A3002">
              <w:rPr>
                <w:rFonts w:ascii="Calibri" w:hAnsi="Calibri" w:cs="Calibri"/>
                <w:color w:val="000000"/>
                <w:sz w:val="16"/>
                <w:szCs w:val="16"/>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tcPr>
          <w:p w14:paraId="305197A1"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30</w:t>
            </w:r>
          </w:p>
        </w:tc>
        <w:tc>
          <w:tcPr>
            <w:tcW w:w="0" w:type="auto"/>
            <w:tcBorders>
              <w:top w:val="single" w:sz="6" w:space="0" w:color="auto"/>
              <w:left w:val="single" w:sz="6" w:space="0" w:color="auto"/>
              <w:bottom w:val="single" w:sz="6" w:space="0" w:color="auto"/>
              <w:right w:val="single" w:sz="6" w:space="0" w:color="auto"/>
            </w:tcBorders>
          </w:tcPr>
          <w:p w14:paraId="4532BDCD"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3.3</w:t>
            </w:r>
          </w:p>
        </w:tc>
      </w:tr>
      <w:tr w:rsidR="00EF2633" w:rsidRPr="003544AA" w14:paraId="25E11A6A"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3D8B2E29"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1.2.4</w:t>
            </w:r>
          </w:p>
        </w:tc>
        <w:tc>
          <w:tcPr>
            <w:tcW w:w="0" w:type="auto"/>
            <w:gridSpan w:val="3"/>
            <w:tcBorders>
              <w:top w:val="single" w:sz="6" w:space="0" w:color="auto"/>
              <w:left w:val="single" w:sz="6" w:space="0" w:color="auto"/>
              <w:bottom w:val="single" w:sz="6" w:space="0" w:color="auto"/>
              <w:right w:val="single" w:sz="6" w:space="0" w:color="auto"/>
            </w:tcBorders>
          </w:tcPr>
          <w:p w14:paraId="1F76A693" w14:textId="77777777" w:rsidR="00EF2633" w:rsidRPr="000A3002" w:rsidRDefault="00EF2633" w:rsidP="00E50731">
            <w:pPr>
              <w:pStyle w:val="Texto"/>
              <w:spacing w:line="240" w:lineRule="exact"/>
              <w:ind w:firstLine="0"/>
              <w:rPr>
                <w:rFonts w:ascii="Calibri" w:hAnsi="Calibri" w:cs="Calibri"/>
                <w:color w:val="000000"/>
                <w:sz w:val="16"/>
                <w:szCs w:val="16"/>
                <w:lang w:val="es-MX"/>
              </w:rPr>
            </w:pPr>
            <w:r w:rsidRPr="000A3002">
              <w:rPr>
                <w:rFonts w:ascii="Calibri" w:hAnsi="Calibri" w:cs="Calibri"/>
                <w:b/>
                <w:color w:val="000000"/>
                <w:sz w:val="16"/>
                <w:szCs w:val="16"/>
                <w:lang w:val="es-MX"/>
              </w:rPr>
              <w:t>BIENES MUEBLES</w:t>
            </w:r>
          </w:p>
        </w:tc>
      </w:tr>
      <w:tr w:rsidR="00EF2633" w:rsidRPr="003544AA" w14:paraId="089D916B"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47BF1326"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1.2.4.1</w:t>
            </w:r>
          </w:p>
        </w:tc>
        <w:tc>
          <w:tcPr>
            <w:tcW w:w="0" w:type="auto"/>
            <w:tcBorders>
              <w:top w:val="single" w:sz="6" w:space="0" w:color="auto"/>
              <w:left w:val="single" w:sz="6" w:space="0" w:color="auto"/>
              <w:bottom w:val="single" w:sz="6" w:space="0" w:color="auto"/>
              <w:right w:val="single" w:sz="6" w:space="0" w:color="auto"/>
            </w:tcBorders>
          </w:tcPr>
          <w:p w14:paraId="084E6CF4" w14:textId="77777777" w:rsidR="00EF2633" w:rsidRPr="000A3002" w:rsidRDefault="00EF2633" w:rsidP="00E50731">
            <w:pPr>
              <w:pStyle w:val="Texto"/>
              <w:spacing w:line="240" w:lineRule="exact"/>
              <w:ind w:left="708" w:firstLine="0"/>
              <w:rPr>
                <w:rFonts w:ascii="Calibri" w:hAnsi="Calibri" w:cs="Calibri"/>
                <w:b/>
                <w:color w:val="000000"/>
                <w:sz w:val="16"/>
                <w:szCs w:val="16"/>
                <w:lang w:val="es-MX"/>
              </w:rPr>
            </w:pPr>
            <w:r w:rsidRPr="000A3002">
              <w:rPr>
                <w:rFonts w:ascii="Calibri" w:hAnsi="Calibri" w:cs="Calibri"/>
                <w:b/>
                <w:color w:val="000000"/>
                <w:sz w:val="16"/>
                <w:szCs w:val="16"/>
                <w:lang w:val="es-MX"/>
              </w:rPr>
              <w:t>Mobiliario y Equipo de Administración</w:t>
            </w:r>
          </w:p>
        </w:tc>
        <w:tc>
          <w:tcPr>
            <w:tcW w:w="0" w:type="auto"/>
            <w:tcBorders>
              <w:top w:val="single" w:sz="6" w:space="0" w:color="auto"/>
              <w:left w:val="single" w:sz="6" w:space="0" w:color="auto"/>
              <w:bottom w:val="single" w:sz="6" w:space="0" w:color="auto"/>
              <w:right w:val="single" w:sz="6" w:space="0" w:color="auto"/>
            </w:tcBorders>
          </w:tcPr>
          <w:p w14:paraId="43B67F71"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p>
        </w:tc>
        <w:tc>
          <w:tcPr>
            <w:tcW w:w="0" w:type="auto"/>
            <w:tcBorders>
              <w:top w:val="single" w:sz="6" w:space="0" w:color="auto"/>
              <w:left w:val="single" w:sz="6" w:space="0" w:color="auto"/>
              <w:bottom w:val="single" w:sz="6" w:space="0" w:color="auto"/>
              <w:right w:val="single" w:sz="6" w:space="0" w:color="auto"/>
            </w:tcBorders>
          </w:tcPr>
          <w:p w14:paraId="4B43F1BC"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p>
        </w:tc>
      </w:tr>
      <w:tr w:rsidR="00EF2633" w:rsidRPr="003544AA" w14:paraId="72E7BD6D"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1FE05A5D"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1.2.4.1.1</w:t>
            </w:r>
          </w:p>
        </w:tc>
        <w:tc>
          <w:tcPr>
            <w:tcW w:w="0" w:type="auto"/>
            <w:tcBorders>
              <w:top w:val="single" w:sz="6" w:space="0" w:color="auto"/>
              <w:left w:val="single" w:sz="6" w:space="0" w:color="auto"/>
              <w:bottom w:val="single" w:sz="6" w:space="0" w:color="auto"/>
              <w:right w:val="single" w:sz="6" w:space="0" w:color="auto"/>
            </w:tcBorders>
          </w:tcPr>
          <w:p w14:paraId="7CF766DE"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tcPr>
          <w:p w14:paraId="3A323E9F"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349929DC"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r>
      <w:tr w:rsidR="00EF2633" w:rsidRPr="003544AA" w14:paraId="527AEE68"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3F5AFD01"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1.2.4.1.2</w:t>
            </w:r>
          </w:p>
        </w:tc>
        <w:tc>
          <w:tcPr>
            <w:tcW w:w="0" w:type="auto"/>
            <w:tcBorders>
              <w:top w:val="single" w:sz="6" w:space="0" w:color="auto"/>
              <w:left w:val="single" w:sz="6" w:space="0" w:color="auto"/>
              <w:bottom w:val="single" w:sz="6" w:space="0" w:color="auto"/>
              <w:right w:val="single" w:sz="6" w:space="0" w:color="auto"/>
            </w:tcBorders>
          </w:tcPr>
          <w:p w14:paraId="20A8D353"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tcPr>
          <w:p w14:paraId="07BFE754"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681A42A0"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r>
      <w:tr w:rsidR="00EF2633" w:rsidRPr="003544AA" w14:paraId="1227312A"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5118F667"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1.2.4.1.3</w:t>
            </w:r>
          </w:p>
        </w:tc>
        <w:tc>
          <w:tcPr>
            <w:tcW w:w="0" w:type="auto"/>
            <w:tcBorders>
              <w:top w:val="single" w:sz="6" w:space="0" w:color="auto"/>
              <w:left w:val="single" w:sz="6" w:space="0" w:color="auto"/>
              <w:bottom w:val="single" w:sz="6" w:space="0" w:color="auto"/>
              <w:right w:val="single" w:sz="6" w:space="0" w:color="auto"/>
            </w:tcBorders>
          </w:tcPr>
          <w:p w14:paraId="45B1B977"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tcPr>
          <w:p w14:paraId="4E24E139"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3</w:t>
            </w:r>
          </w:p>
        </w:tc>
        <w:tc>
          <w:tcPr>
            <w:tcW w:w="0" w:type="auto"/>
            <w:tcBorders>
              <w:top w:val="single" w:sz="6" w:space="0" w:color="auto"/>
              <w:left w:val="single" w:sz="6" w:space="0" w:color="auto"/>
              <w:bottom w:val="single" w:sz="6" w:space="0" w:color="auto"/>
              <w:right w:val="single" w:sz="6" w:space="0" w:color="auto"/>
            </w:tcBorders>
          </w:tcPr>
          <w:p w14:paraId="77E11D1F"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33.3</w:t>
            </w:r>
          </w:p>
        </w:tc>
      </w:tr>
      <w:tr w:rsidR="00EF2633" w:rsidRPr="003544AA" w14:paraId="72A59D2C"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0495D853"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1.2.4.1.9</w:t>
            </w:r>
          </w:p>
        </w:tc>
        <w:tc>
          <w:tcPr>
            <w:tcW w:w="0" w:type="auto"/>
            <w:tcBorders>
              <w:top w:val="single" w:sz="6" w:space="0" w:color="auto"/>
              <w:left w:val="single" w:sz="6" w:space="0" w:color="auto"/>
              <w:bottom w:val="single" w:sz="6" w:space="0" w:color="auto"/>
              <w:right w:val="single" w:sz="6" w:space="0" w:color="auto"/>
            </w:tcBorders>
          </w:tcPr>
          <w:p w14:paraId="0398A73F"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tcPr>
          <w:p w14:paraId="1254CD1E"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5A4DB856"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r>
      <w:tr w:rsidR="00EF2633" w:rsidRPr="003544AA" w14:paraId="306822A7"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568B8A55"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1.2.4.2</w:t>
            </w:r>
          </w:p>
        </w:tc>
        <w:tc>
          <w:tcPr>
            <w:tcW w:w="0" w:type="auto"/>
            <w:gridSpan w:val="3"/>
            <w:tcBorders>
              <w:top w:val="single" w:sz="6" w:space="0" w:color="auto"/>
              <w:left w:val="single" w:sz="6" w:space="0" w:color="auto"/>
              <w:bottom w:val="single" w:sz="6" w:space="0" w:color="auto"/>
              <w:right w:val="single" w:sz="6" w:space="0" w:color="auto"/>
            </w:tcBorders>
          </w:tcPr>
          <w:p w14:paraId="4246C7B4" w14:textId="77777777" w:rsidR="00EF2633" w:rsidRPr="000A3002" w:rsidRDefault="00EF2633" w:rsidP="00E50731">
            <w:pPr>
              <w:pStyle w:val="Texto"/>
              <w:spacing w:line="240" w:lineRule="exact"/>
              <w:ind w:left="708" w:firstLine="0"/>
              <w:rPr>
                <w:rFonts w:ascii="Calibri" w:hAnsi="Calibri" w:cs="Calibri"/>
                <w:color w:val="000000"/>
                <w:sz w:val="16"/>
                <w:szCs w:val="16"/>
                <w:lang w:val="es-MX"/>
              </w:rPr>
            </w:pPr>
            <w:r w:rsidRPr="000A3002">
              <w:rPr>
                <w:rFonts w:ascii="Calibri" w:hAnsi="Calibri" w:cs="Calibri"/>
                <w:b/>
                <w:color w:val="000000"/>
                <w:sz w:val="16"/>
                <w:szCs w:val="16"/>
                <w:lang w:val="es-MX"/>
              </w:rPr>
              <w:t>Mobiliario y Equipo Educacional y Recreativo</w:t>
            </w:r>
          </w:p>
        </w:tc>
      </w:tr>
      <w:tr w:rsidR="00EF2633" w:rsidRPr="003544AA" w14:paraId="5A9EB11B"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2606277A"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1.2.4.2.1</w:t>
            </w:r>
          </w:p>
        </w:tc>
        <w:tc>
          <w:tcPr>
            <w:tcW w:w="0" w:type="auto"/>
            <w:tcBorders>
              <w:top w:val="single" w:sz="6" w:space="0" w:color="auto"/>
              <w:left w:val="single" w:sz="6" w:space="0" w:color="auto"/>
              <w:bottom w:val="single" w:sz="6" w:space="0" w:color="auto"/>
              <w:right w:val="single" w:sz="6" w:space="0" w:color="auto"/>
            </w:tcBorders>
          </w:tcPr>
          <w:p w14:paraId="55253FBF"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tcPr>
          <w:p w14:paraId="110B66B8"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3</w:t>
            </w:r>
          </w:p>
        </w:tc>
        <w:tc>
          <w:tcPr>
            <w:tcW w:w="0" w:type="auto"/>
            <w:tcBorders>
              <w:top w:val="single" w:sz="6" w:space="0" w:color="auto"/>
              <w:left w:val="single" w:sz="6" w:space="0" w:color="auto"/>
              <w:bottom w:val="single" w:sz="6" w:space="0" w:color="auto"/>
              <w:right w:val="single" w:sz="6" w:space="0" w:color="auto"/>
            </w:tcBorders>
          </w:tcPr>
          <w:p w14:paraId="7D705CA2"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33.3</w:t>
            </w:r>
          </w:p>
        </w:tc>
      </w:tr>
      <w:tr w:rsidR="00EF2633" w:rsidRPr="003544AA" w14:paraId="3B880CEB"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14FD3533"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1.2.4.2.3</w:t>
            </w:r>
          </w:p>
        </w:tc>
        <w:tc>
          <w:tcPr>
            <w:tcW w:w="0" w:type="auto"/>
            <w:tcBorders>
              <w:top w:val="single" w:sz="6" w:space="0" w:color="auto"/>
              <w:left w:val="single" w:sz="6" w:space="0" w:color="auto"/>
              <w:bottom w:val="single" w:sz="6" w:space="0" w:color="auto"/>
              <w:right w:val="single" w:sz="6" w:space="0" w:color="auto"/>
            </w:tcBorders>
          </w:tcPr>
          <w:p w14:paraId="50EE9794"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tcPr>
          <w:p w14:paraId="6C39EF7D"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3</w:t>
            </w:r>
          </w:p>
        </w:tc>
        <w:tc>
          <w:tcPr>
            <w:tcW w:w="0" w:type="auto"/>
            <w:tcBorders>
              <w:top w:val="single" w:sz="6" w:space="0" w:color="auto"/>
              <w:left w:val="single" w:sz="6" w:space="0" w:color="auto"/>
              <w:bottom w:val="single" w:sz="6" w:space="0" w:color="auto"/>
              <w:right w:val="single" w:sz="6" w:space="0" w:color="auto"/>
            </w:tcBorders>
          </w:tcPr>
          <w:p w14:paraId="05A58FBE"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33.3</w:t>
            </w:r>
          </w:p>
        </w:tc>
      </w:tr>
      <w:tr w:rsidR="00EF2633" w:rsidRPr="003544AA" w14:paraId="25B8B79A"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D64633E"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1.2.4.2.9</w:t>
            </w:r>
          </w:p>
        </w:tc>
        <w:tc>
          <w:tcPr>
            <w:tcW w:w="0" w:type="auto"/>
            <w:tcBorders>
              <w:top w:val="single" w:sz="6" w:space="0" w:color="auto"/>
              <w:left w:val="single" w:sz="6" w:space="0" w:color="auto"/>
              <w:bottom w:val="single" w:sz="6" w:space="0" w:color="auto"/>
              <w:right w:val="single" w:sz="6" w:space="0" w:color="auto"/>
            </w:tcBorders>
          </w:tcPr>
          <w:p w14:paraId="3F40337D"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tcPr>
          <w:p w14:paraId="1D0426E4"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4354C28F"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20</w:t>
            </w:r>
          </w:p>
        </w:tc>
      </w:tr>
      <w:tr w:rsidR="00EF2633" w:rsidRPr="003544AA" w14:paraId="5B2238F8"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3A6845A5"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1.2.4.3</w:t>
            </w:r>
          </w:p>
        </w:tc>
        <w:tc>
          <w:tcPr>
            <w:tcW w:w="0" w:type="auto"/>
            <w:gridSpan w:val="3"/>
            <w:tcBorders>
              <w:top w:val="single" w:sz="6" w:space="0" w:color="auto"/>
              <w:left w:val="single" w:sz="6" w:space="0" w:color="auto"/>
              <w:bottom w:val="single" w:sz="6" w:space="0" w:color="auto"/>
              <w:right w:val="single" w:sz="6" w:space="0" w:color="auto"/>
            </w:tcBorders>
          </w:tcPr>
          <w:p w14:paraId="4D449558" w14:textId="77777777" w:rsidR="00EF2633" w:rsidRPr="000A3002" w:rsidRDefault="00EF2633" w:rsidP="00E50731">
            <w:pPr>
              <w:pStyle w:val="Texto"/>
              <w:spacing w:line="240" w:lineRule="exact"/>
              <w:ind w:left="708" w:firstLine="0"/>
              <w:rPr>
                <w:rFonts w:ascii="Calibri" w:hAnsi="Calibri" w:cs="Calibri"/>
                <w:color w:val="000000"/>
                <w:sz w:val="16"/>
                <w:szCs w:val="16"/>
                <w:lang w:val="es-MX"/>
              </w:rPr>
            </w:pPr>
            <w:r w:rsidRPr="000A3002">
              <w:rPr>
                <w:rFonts w:ascii="Calibri" w:hAnsi="Calibri" w:cs="Calibri"/>
                <w:b/>
                <w:color w:val="000000"/>
                <w:sz w:val="16"/>
                <w:szCs w:val="16"/>
                <w:lang w:val="es-MX"/>
              </w:rPr>
              <w:t>Equipo e Instrumental Médico y de Laboratorio</w:t>
            </w:r>
          </w:p>
        </w:tc>
      </w:tr>
      <w:tr w:rsidR="00EF2633" w:rsidRPr="003544AA" w14:paraId="6E9F16F6"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4AF0606E"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1.2.4.3.1</w:t>
            </w:r>
          </w:p>
        </w:tc>
        <w:tc>
          <w:tcPr>
            <w:tcW w:w="0" w:type="auto"/>
            <w:tcBorders>
              <w:top w:val="single" w:sz="6" w:space="0" w:color="auto"/>
              <w:left w:val="single" w:sz="6" w:space="0" w:color="auto"/>
              <w:bottom w:val="single" w:sz="6" w:space="0" w:color="auto"/>
              <w:right w:val="single" w:sz="6" w:space="0" w:color="auto"/>
            </w:tcBorders>
          </w:tcPr>
          <w:p w14:paraId="02B029BE"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Equipo Médico y de Laboratorio</w:t>
            </w:r>
          </w:p>
        </w:tc>
        <w:tc>
          <w:tcPr>
            <w:tcW w:w="0" w:type="auto"/>
            <w:tcBorders>
              <w:top w:val="single" w:sz="6" w:space="0" w:color="auto"/>
              <w:left w:val="single" w:sz="6" w:space="0" w:color="auto"/>
              <w:bottom w:val="single" w:sz="6" w:space="0" w:color="auto"/>
              <w:right w:val="single" w:sz="6" w:space="0" w:color="auto"/>
            </w:tcBorders>
          </w:tcPr>
          <w:p w14:paraId="3B3DFFF7"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54918B6F"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20</w:t>
            </w:r>
          </w:p>
        </w:tc>
      </w:tr>
      <w:tr w:rsidR="00EF2633" w:rsidRPr="003544AA" w14:paraId="57089974"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840BBF3"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1.2.4.3.2</w:t>
            </w:r>
          </w:p>
        </w:tc>
        <w:tc>
          <w:tcPr>
            <w:tcW w:w="0" w:type="auto"/>
            <w:tcBorders>
              <w:top w:val="single" w:sz="6" w:space="0" w:color="auto"/>
              <w:left w:val="single" w:sz="6" w:space="0" w:color="auto"/>
              <w:bottom w:val="single" w:sz="6" w:space="0" w:color="auto"/>
              <w:right w:val="single" w:sz="6" w:space="0" w:color="auto"/>
            </w:tcBorders>
          </w:tcPr>
          <w:p w14:paraId="1677385D"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Instrumental Médico y de Laboratorio</w:t>
            </w:r>
          </w:p>
        </w:tc>
        <w:tc>
          <w:tcPr>
            <w:tcW w:w="0" w:type="auto"/>
            <w:tcBorders>
              <w:top w:val="single" w:sz="6" w:space="0" w:color="auto"/>
              <w:left w:val="single" w:sz="6" w:space="0" w:color="auto"/>
              <w:bottom w:val="single" w:sz="6" w:space="0" w:color="auto"/>
              <w:right w:val="single" w:sz="6" w:space="0" w:color="auto"/>
            </w:tcBorders>
          </w:tcPr>
          <w:p w14:paraId="76BA0E84"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5ACBC9C6"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20</w:t>
            </w:r>
          </w:p>
        </w:tc>
      </w:tr>
      <w:tr w:rsidR="00EF2633" w:rsidRPr="003544AA" w14:paraId="588E4144"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7FF3DFE3" w14:textId="77777777" w:rsidR="00EF2633" w:rsidRPr="000A3002" w:rsidRDefault="00EF2633" w:rsidP="00E50731">
            <w:pPr>
              <w:pStyle w:val="Texto"/>
              <w:spacing w:line="240"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1.2.4.4</w:t>
            </w:r>
          </w:p>
        </w:tc>
        <w:tc>
          <w:tcPr>
            <w:tcW w:w="0" w:type="auto"/>
            <w:gridSpan w:val="3"/>
            <w:tcBorders>
              <w:top w:val="single" w:sz="6" w:space="0" w:color="auto"/>
              <w:left w:val="single" w:sz="6" w:space="0" w:color="auto"/>
              <w:bottom w:val="single" w:sz="6" w:space="0" w:color="auto"/>
              <w:right w:val="single" w:sz="6" w:space="0" w:color="auto"/>
            </w:tcBorders>
          </w:tcPr>
          <w:p w14:paraId="49E1051F" w14:textId="77777777" w:rsidR="00EF2633" w:rsidRPr="000A3002" w:rsidRDefault="00EF2633" w:rsidP="00E50731">
            <w:pPr>
              <w:pStyle w:val="Texto"/>
              <w:spacing w:line="240" w:lineRule="exact"/>
              <w:ind w:left="708" w:firstLine="0"/>
              <w:rPr>
                <w:rFonts w:ascii="Calibri" w:hAnsi="Calibri" w:cs="Calibri"/>
                <w:color w:val="000000"/>
                <w:sz w:val="16"/>
                <w:szCs w:val="16"/>
                <w:lang w:val="es-MX"/>
              </w:rPr>
            </w:pPr>
            <w:r w:rsidRPr="000A3002">
              <w:rPr>
                <w:rFonts w:ascii="Calibri" w:hAnsi="Calibri" w:cs="Calibri"/>
                <w:b/>
                <w:color w:val="000000"/>
                <w:sz w:val="16"/>
                <w:szCs w:val="16"/>
                <w:lang w:val="es-MX"/>
              </w:rPr>
              <w:t>Equipo de Transporte</w:t>
            </w:r>
          </w:p>
        </w:tc>
      </w:tr>
      <w:tr w:rsidR="00EF2633" w:rsidRPr="003544AA" w14:paraId="688375AC"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46AA0B9"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1.2.4.4.1</w:t>
            </w:r>
          </w:p>
        </w:tc>
        <w:tc>
          <w:tcPr>
            <w:tcW w:w="0" w:type="auto"/>
            <w:tcBorders>
              <w:top w:val="single" w:sz="6" w:space="0" w:color="auto"/>
              <w:left w:val="single" w:sz="6" w:space="0" w:color="auto"/>
              <w:bottom w:val="single" w:sz="6" w:space="0" w:color="auto"/>
              <w:right w:val="single" w:sz="6" w:space="0" w:color="auto"/>
            </w:tcBorders>
          </w:tcPr>
          <w:p w14:paraId="69A4BCEF" w14:textId="77777777" w:rsidR="00EF2633" w:rsidRPr="000A3002" w:rsidRDefault="00EF2633" w:rsidP="00E50731">
            <w:pPr>
              <w:pStyle w:val="Texto"/>
              <w:spacing w:line="240"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Automóviles y Equipo Terrestre</w:t>
            </w:r>
          </w:p>
        </w:tc>
        <w:tc>
          <w:tcPr>
            <w:tcW w:w="0" w:type="auto"/>
            <w:tcBorders>
              <w:top w:val="single" w:sz="6" w:space="0" w:color="auto"/>
              <w:left w:val="single" w:sz="6" w:space="0" w:color="auto"/>
              <w:bottom w:val="single" w:sz="6" w:space="0" w:color="auto"/>
              <w:right w:val="single" w:sz="6" w:space="0" w:color="auto"/>
            </w:tcBorders>
          </w:tcPr>
          <w:p w14:paraId="6FF113F5"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0E9796DE" w14:textId="77777777" w:rsidR="00EF2633" w:rsidRPr="000A3002" w:rsidRDefault="00EF2633" w:rsidP="00E50731">
            <w:pPr>
              <w:pStyle w:val="Texto"/>
              <w:spacing w:line="240"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20</w:t>
            </w:r>
          </w:p>
        </w:tc>
      </w:tr>
      <w:tr w:rsidR="00EF2633" w:rsidRPr="003544AA" w14:paraId="612A3F30"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16463C13"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1.2.4.4.9</w:t>
            </w:r>
          </w:p>
        </w:tc>
        <w:tc>
          <w:tcPr>
            <w:tcW w:w="0" w:type="auto"/>
            <w:tcBorders>
              <w:top w:val="single" w:sz="6" w:space="0" w:color="auto"/>
              <w:left w:val="single" w:sz="6" w:space="0" w:color="auto"/>
              <w:bottom w:val="single" w:sz="6" w:space="0" w:color="auto"/>
              <w:right w:val="single" w:sz="6" w:space="0" w:color="auto"/>
            </w:tcBorders>
          </w:tcPr>
          <w:p w14:paraId="1F7B70A8" w14:textId="77777777" w:rsidR="00EF2633" w:rsidRPr="000A3002" w:rsidRDefault="00EF2633" w:rsidP="00E50731">
            <w:pPr>
              <w:pStyle w:val="Texto"/>
              <w:spacing w:line="226"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Otros Equipos de Transporte</w:t>
            </w:r>
          </w:p>
        </w:tc>
        <w:tc>
          <w:tcPr>
            <w:tcW w:w="0" w:type="auto"/>
            <w:tcBorders>
              <w:top w:val="single" w:sz="6" w:space="0" w:color="auto"/>
              <w:left w:val="single" w:sz="6" w:space="0" w:color="auto"/>
              <w:bottom w:val="single" w:sz="6" w:space="0" w:color="auto"/>
              <w:right w:val="single" w:sz="6" w:space="0" w:color="auto"/>
            </w:tcBorders>
          </w:tcPr>
          <w:p w14:paraId="5D9DA902"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0469929D"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20</w:t>
            </w:r>
          </w:p>
        </w:tc>
      </w:tr>
      <w:tr w:rsidR="00EF2633" w:rsidRPr="003544AA" w14:paraId="7355ABC2"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2CC71072" w14:textId="77777777" w:rsidR="00EF2633" w:rsidRPr="000A3002" w:rsidRDefault="00EF2633" w:rsidP="00E50731">
            <w:pPr>
              <w:pStyle w:val="Texto"/>
              <w:spacing w:line="226" w:lineRule="exact"/>
              <w:ind w:firstLine="0"/>
              <w:jc w:val="center"/>
              <w:rPr>
                <w:rFonts w:ascii="Calibri" w:hAnsi="Calibri" w:cs="Calibri"/>
                <w:b/>
                <w:color w:val="000000"/>
                <w:sz w:val="16"/>
                <w:szCs w:val="16"/>
                <w:lang w:val="es-MX"/>
              </w:rPr>
            </w:pPr>
            <w:r w:rsidRPr="000A3002">
              <w:rPr>
                <w:rFonts w:ascii="Calibri" w:hAnsi="Calibri" w:cs="Calibri"/>
                <w:b/>
                <w:color w:val="000000"/>
                <w:sz w:val="16"/>
                <w:szCs w:val="16"/>
                <w:lang w:val="es-MX"/>
              </w:rPr>
              <w:t>1.2.4.6</w:t>
            </w:r>
          </w:p>
        </w:tc>
        <w:tc>
          <w:tcPr>
            <w:tcW w:w="0" w:type="auto"/>
            <w:gridSpan w:val="3"/>
            <w:tcBorders>
              <w:top w:val="single" w:sz="6" w:space="0" w:color="auto"/>
              <w:left w:val="single" w:sz="6" w:space="0" w:color="auto"/>
              <w:bottom w:val="single" w:sz="6" w:space="0" w:color="auto"/>
              <w:right w:val="single" w:sz="6" w:space="0" w:color="auto"/>
            </w:tcBorders>
          </w:tcPr>
          <w:p w14:paraId="6BCEB07D" w14:textId="77777777" w:rsidR="00EF2633" w:rsidRPr="000A3002" w:rsidRDefault="00EF2633" w:rsidP="00E50731">
            <w:pPr>
              <w:pStyle w:val="Texto"/>
              <w:spacing w:line="226" w:lineRule="exact"/>
              <w:ind w:left="708" w:firstLine="0"/>
              <w:rPr>
                <w:rFonts w:ascii="Calibri" w:hAnsi="Calibri" w:cs="Calibri"/>
                <w:color w:val="000000"/>
                <w:sz w:val="16"/>
                <w:szCs w:val="16"/>
                <w:lang w:val="es-MX"/>
              </w:rPr>
            </w:pPr>
            <w:r w:rsidRPr="000A3002">
              <w:rPr>
                <w:rFonts w:ascii="Calibri" w:hAnsi="Calibri" w:cs="Calibri"/>
                <w:b/>
                <w:color w:val="000000"/>
                <w:sz w:val="16"/>
                <w:szCs w:val="16"/>
                <w:lang w:val="es-MX"/>
              </w:rPr>
              <w:t>Maquinaria, Otros Equipos y Herramientas</w:t>
            </w:r>
          </w:p>
        </w:tc>
      </w:tr>
      <w:tr w:rsidR="00EF2633" w:rsidRPr="003544AA" w14:paraId="2A22CEBD"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38AB3786"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1.2.4.6.1</w:t>
            </w:r>
          </w:p>
        </w:tc>
        <w:tc>
          <w:tcPr>
            <w:tcW w:w="0" w:type="auto"/>
            <w:tcBorders>
              <w:top w:val="single" w:sz="6" w:space="0" w:color="auto"/>
              <w:left w:val="single" w:sz="6" w:space="0" w:color="auto"/>
              <w:bottom w:val="single" w:sz="6" w:space="0" w:color="auto"/>
              <w:right w:val="single" w:sz="6" w:space="0" w:color="auto"/>
            </w:tcBorders>
          </w:tcPr>
          <w:p w14:paraId="1B7DE7DF" w14:textId="77777777" w:rsidR="00EF2633" w:rsidRPr="000A3002" w:rsidRDefault="00EF2633" w:rsidP="00E50731">
            <w:pPr>
              <w:pStyle w:val="Texto"/>
              <w:spacing w:line="226"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Maquinaria y Equipo Agropecuario</w:t>
            </w:r>
          </w:p>
        </w:tc>
        <w:tc>
          <w:tcPr>
            <w:tcW w:w="0" w:type="auto"/>
            <w:tcBorders>
              <w:top w:val="single" w:sz="6" w:space="0" w:color="auto"/>
              <w:left w:val="single" w:sz="6" w:space="0" w:color="auto"/>
              <w:bottom w:val="single" w:sz="6" w:space="0" w:color="auto"/>
              <w:right w:val="single" w:sz="6" w:space="0" w:color="auto"/>
            </w:tcBorders>
          </w:tcPr>
          <w:p w14:paraId="483527D5"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3A45FDB5"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r>
      <w:tr w:rsidR="00EF2633" w:rsidRPr="003544AA" w14:paraId="27841985"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1461F52A"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1.2.4.6.3</w:t>
            </w:r>
          </w:p>
        </w:tc>
        <w:tc>
          <w:tcPr>
            <w:tcW w:w="0" w:type="auto"/>
            <w:tcBorders>
              <w:top w:val="single" w:sz="6" w:space="0" w:color="auto"/>
              <w:left w:val="single" w:sz="6" w:space="0" w:color="auto"/>
              <w:bottom w:val="single" w:sz="6" w:space="0" w:color="auto"/>
              <w:right w:val="single" w:sz="6" w:space="0" w:color="auto"/>
            </w:tcBorders>
          </w:tcPr>
          <w:p w14:paraId="0D071132" w14:textId="77777777" w:rsidR="00EF2633" w:rsidRPr="000A3002" w:rsidRDefault="00EF2633" w:rsidP="00E50731">
            <w:pPr>
              <w:pStyle w:val="Texto"/>
              <w:spacing w:line="226"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Maquinaria y Equipo de Construcción</w:t>
            </w:r>
          </w:p>
        </w:tc>
        <w:tc>
          <w:tcPr>
            <w:tcW w:w="0" w:type="auto"/>
            <w:tcBorders>
              <w:top w:val="single" w:sz="6" w:space="0" w:color="auto"/>
              <w:left w:val="single" w:sz="6" w:space="0" w:color="auto"/>
              <w:bottom w:val="single" w:sz="6" w:space="0" w:color="auto"/>
              <w:right w:val="single" w:sz="6" w:space="0" w:color="auto"/>
            </w:tcBorders>
          </w:tcPr>
          <w:p w14:paraId="632B62D5"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127B8403"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r>
      <w:tr w:rsidR="00EF2633" w:rsidRPr="003544AA" w14:paraId="6021608D"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1D3C029"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1.2.4.6.4</w:t>
            </w:r>
          </w:p>
        </w:tc>
        <w:tc>
          <w:tcPr>
            <w:tcW w:w="0" w:type="auto"/>
            <w:tcBorders>
              <w:top w:val="single" w:sz="6" w:space="0" w:color="auto"/>
              <w:left w:val="single" w:sz="6" w:space="0" w:color="auto"/>
              <w:bottom w:val="single" w:sz="6" w:space="0" w:color="auto"/>
              <w:right w:val="single" w:sz="6" w:space="0" w:color="auto"/>
            </w:tcBorders>
          </w:tcPr>
          <w:p w14:paraId="037FAB42" w14:textId="77777777" w:rsidR="00EF2633" w:rsidRPr="000A3002" w:rsidRDefault="00EF2633" w:rsidP="00E50731">
            <w:pPr>
              <w:pStyle w:val="Texto"/>
              <w:spacing w:line="226"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Sistemas de Aire Acondicionado, Calefacción y de Refrigeración Industrial y Comercial</w:t>
            </w:r>
          </w:p>
        </w:tc>
        <w:tc>
          <w:tcPr>
            <w:tcW w:w="0" w:type="auto"/>
            <w:tcBorders>
              <w:top w:val="single" w:sz="6" w:space="0" w:color="auto"/>
              <w:left w:val="single" w:sz="6" w:space="0" w:color="auto"/>
              <w:bottom w:val="single" w:sz="6" w:space="0" w:color="auto"/>
              <w:right w:val="single" w:sz="6" w:space="0" w:color="auto"/>
            </w:tcBorders>
          </w:tcPr>
          <w:p w14:paraId="53D9A598"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5FB28EE9"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r>
      <w:tr w:rsidR="00EF2633" w:rsidRPr="003544AA" w14:paraId="1BDFC902"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7B81EE3D"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lastRenderedPageBreak/>
              <w:t>1.2.4.6.5</w:t>
            </w:r>
          </w:p>
        </w:tc>
        <w:tc>
          <w:tcPr>
            <w:tcW w:w="0" w:type="auto"/>
            <w:tcBorders>
              <w:top w:val="single" w:sz="6" w:space="0" w:color="auto"/>
              <w:left w:val="single" w:sz="6" w:space="0" w:color="auto"/>
              <w:bottom w:val="single" w:sz="6" w:space="0" w:color="auto"/>
              <w:right w:val="single" w:sz="6" w:space="0" w:color="auto"/>
            </w:tcBorders>
          </w:tcPr>
          <w:p w14:paraId="429DA561" w14:textId="77777777" w:rsidR="00EF2633" w:rsidRPr="000A3002" w:rsidRDefault="00EF2633" w:rsidP="00E50731">
            <w:pPr>
              <w:pStyle w:val="Texto"/>
              <w:spacing w:line="226"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Equipo de Comunicación y Telecomunicación</w:t>
            </w:r>
          </w:p>
        </w:tc>
        <w:tc>
          <w:tcPr>
            <w:tcW w:w="0" w:type="auto"/>
            <w:tcBorders>
              <w:top w:val="single" w:sz="6" w:space="0" w:color="auto"/>
              <w:left w:val="single" w:sz="6" w:space="0" w:color="auto"/>
              <w:bottom w:val="single" w:sz="6" w:space="0" w:color="auto"/>
              <w:right w:val="single" w:sz="6" w:space="0" w:color="auto"/>
            </w:tcBorders>
          </w:tcPr>
          <w:p w14:paraId="34DE4099"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4D60F690"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r>
      <w:tr w:rsidR="00EF2633" w:rsidRPr="003544AA" w14:paraId="3C7CE8CD"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732F0B45"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1.2.4.6.7</w:t>
            </w:r>
          </w:p>
        </w:tc>
        <w:tc>
          <w:tcPr>
            <w:tcW w:w="0" w:type="auto"/>
            <w:tcBorders>
              <w:top w:val="single" w:sz="6" w:space="0" w:color="auto"/>
              <w:left w:val="single" w:sz="6" w:space="0" w:color="auto"/>
              <w:bottom w:val="single" w:sz="6" w:space="0" w:color="auto"/>
              <w:right w:val="single" w:sz="6" w:space="0" w:color="auto"/>
            </w:tcBorders>
          </w:tcPr>
          <w:p w14:paraId="6ED04316" w14:textId="77777777" w:rsidR="00EF2633" w:rsidRPr="000A3002" w:rsidRDefault="00EF2633" w:rsidP="00E50731">
            <w:pPr>
              <w:pStyle w:val="Texto"/>
              <w:spacing w:line="226"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Herramientas y Máquinas-Herramienta</w:t>
            </w:r>
          </w:p>
        </w:tc>
        <w:tc>
          <w:tcPr>
            <w:tcW w:w="0" w:type="auto"/>
            <w:tcBorders>
              <w:top w:val="single" w:sz="6" w:space="0" w:color="auto"/>
              <w:left w:val="single" w:sz="6" w:space="0" w:color="auto"/>
              <w:bottom w:val="single" w:sz="6" w:space="0" w:color="auto"/>
              <w:right w:val="single" w:sz="6" w:space="0" w:color="auto"/>
            </w:tcBorders>
          </w:tcPr>
          <w:p w14:paraId="46AA87EC"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172D35FD"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r>
      <w:tr w:rsidR="00EF2633" w:rsidRPr="003544AA" w14:paraId="2A16DEA7" w14:textId="77777777" w:rsidTr="00E50731">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1EFBDBAA"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1.2.4.6.9</w:t>
            </w:r>
          </w:p>
        </w:tc>
        <w:tc>
          <w:tcPr>
            <w:tcW w:w="0" w:type="auto"/>
            <w:tcBorders>
              <w:top w:val="single" w:sz="6" w:space="0" w:color="auto"/>
              <w:left w:val="single" w:sz="6" w:space="0" w:color="auto"/>
              <w:bottom w:val="single" w:sz="6" w:space="0" w:color="auto"/>
              <w:right w:val="single" w:sz="6" w:space="0" w:color="auto"/>
            </w:tcBorders>
          </w:tcPr>
          <w:p w14:paraId="3F26BE68" w14:textId="77777777" w:rsidR="00EF2633" w:rsidRPr="000A3002" w:rsidRDefault="00EF2633" w:rsidP="00E50731">
            <w:pPr>
              <w:pStyle w:val="Texto"/>
              <w:spacing w:line="226" w:lineRule="exact"/>
              <w:ind w:left="1416" w:firstLine="0"/>
              <w:rPr>
                <w:rFonts w:ascii="Calibri" w:hAnsi="Calibri" w:cs="Calibri"/>
                <w:color w:val="000000"/>
                <w:sz w:val="16"/>
                <w:szCs w:val="16"/>
                <w:lang w:val="es-MX"/>
              </w:rPr>
            </w:pPr>
            <w:r w:rsidRPr="000A3002">
              <w:rPr>
                <w:rFonts w:ascii="Calibri" w:hAnsi="Calibri" w:cs="Calibri"/>
                <w:color w:val="000000"/>
                <w:sz w:val="16"/>
                <w:szCs w:val="16"/>
                <w:lang w:val="es-MX"/>
              </w:rPr>
              <w:t>Otros Equipos</w:t>
            </w:r>
          </w:p>
        </w:tc>
        <w:tc>
          <w:tcPr>
            <w:tcW w:w="0" w:type="auto"/>
            <w:tcBorders>
              <w:top w:val="single" w:sz="6" w:space="0" w:color="auto"/>
              <w:left w:val="single" w:sz="6" w:space="0" w:color="auto"/>
              <w:bottom w:val="single" w:sz="6" w:space="0" w:color="auto"/>
              <w:right w:val="single" w:sz="6" w:space="0" w:color="auto"/>
            </w:tcBorders>
          </w:tcPr>
          <w:p w14:paraId="4C6377B8"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1EF4A2D1" w14:textId="77777777" w:rsidR="00EF2633" w:rsidRPr="000A3002" w:rsidRDefault="00EF2633" w:rsidP="00E50731">
            <w:pPr>
              <w:pStyle w:val="Texto"/>
              <w:spacing w:line="226" w:lineRule="exact"/>
              <w:ind w:firstLine="0"/>
              <w:jc w:val="center"/>
              <w:rPr>
                <w:rFonts w:ascii="Calibri" w:hAnsi="Calibri" w:cs="Calibri"/>
                <w:color w:val="000000"/>
                <w:sz w:val="16"/>
                <w:szCs w:val="16"/>
                <w:lang w:val="es-MX"/>
              </w:rPr>
            </w:pPr>
            <w:r w:rsidRPr="000A3002">
              <w:rPr>
                <w:rFonts w:ascii="Calibri" w:hAnsi="Calibri" w:cs="Calibri"/>
                <w:color w:val="000000"/>
                <w:sz w:val="16"/>
                <w:szCs w:val="16"/>
                <w:lang w:val="es-MX"/>
              </w:rPr>
              <w:t>10</w:t>
            </w:r>
          </w:p>
        </w:tc>
      </w:tr>
    </w:tbl>
    <w:p w14:paraId="13C9B075" w14:textId="77777777" w:rsidR="00E92A07" w:rsidRPr="00745572" w:rsidRDefault="00E92A07" w:rsidP="00E92A07">
      <w:pPr>
        <w:spacing w:after="0"/>
        <w:contextualSpacing/>
        <w:jc w:val="both"/>
        <w:rPr>
          <w:rFonts w:ascii="Arial" w:hAnsi="Arial" w:cs="Arial"/>
          <w:bCs/>
          <w:sz w:val="20"/>
          <w:szCs w:val="20"/>
          <w:lang w:val="es-MX"/>
        </w:rPr>
      </w:pPr>
    </w:p>
    <w:p w14:paraId="3B832503"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Vida útil, porcentajes de depreciación y amortización utilizados en los diferentes tipos de activos, o el importe de las pérdidas por deterioro reconocidas.</w:t>
      </w:r>
    </w:p>
    <w:p w14:paraId="312FB9E2"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Cambios en el porcentaje de depreciación y/o valor residual de los activos. En el </w:t>
      </w:r>
      <w:r w:rsidRPr="00D42754">
        <w:rPr>
          <w:rFonts w:ascii="Arial" w:hAnsi="Arial" w:cs="Arial"/>
          <w:bCs/>
          <w:sz w:val="20"/>
          <w:szCs w:val="20"/>
        </w:rPr>
        <w:t>ente</w:t>
      </w:r>
      <w:r w:rsidRPr="00745572">
        <w:rPr>
          <w:rFonts w:ascii="Arial" w:hAnsi="Arial" w:cs="Arial"/>
          <w:bCs/>
          <w:sz w:val="20"/>
          <w:szCs w:val="20"/>
          <w:lang w:val="es-MX"/>
        </w:rPr>
        <w:t xml:space="preserve">,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0EFAEC1F" w14:textId="77777777" w:rsidR="00E92A07" w:rsidRPr="00745572" w:rsidRDefault="00E92A07" w:rsidP="00E92A07">
      <w:pPr>
        <w:spacing w:after="0"/>
        <w:ind w:left="1080"/>
        <w:contextualSpacing/>
        <w:jc w:val="both"/>
        <w:rPr>
          <w:rFonts w:ascii="Arial" w:hAnsi="Arial" w:cs="Arial"/>
          <w:bCs/>
          <w:sz w:val="20"/>
          <w:szCs w:val="20"/>
          <w:lang w:val="es-MX"/>
        </w:rPr>
      </w:pPr>
    </w:p>
    <w:p w14:paraId="4B410CA5"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Importe de los gastos capitalizados en el ejercicio, tanto financieros como de investigación y desarrollo. </w:t>
      </w:r>
    </w:p>
    <w:p w14:paraId="198EF64D" w14:textId="77777777" w:rsidR="00E92A07" w:rsidRPr="00745572"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D42754">
        <w:rPr>
          <w:rFonts w:ascii="Arial" w:hAnsi="Arial" w:cs="Arial"/>
          <w:bCs/>
          <w:sz w:val="20"/>
          <w:szCs w:val="20"/>
        </w:rPr>
        <w:t>ente</w:t>
      </w:r>
      <w:r>
        <w:rPr>
          <w:rFonts w:ascii="Arial" w:hAnsi="Arial" w:cs="Arial"/>
          <w:bCs/>
          <w:sz w:val="20"/>
          <w:szCs w:val="20"/>
          <w:lang w:val="es-MX"/>
        </w:rPr>
        <w:t>,</w:t>
      </w:r>
      <w:r w:rsidRPr="00745572">
        <w:rPr>
          <w:rFonts w:ascii="Arial" w:hAnsi="Arial" w:cs="Arial"/>
          <w:bCs/>
          <w:sz w:val="20"/>
          <w:szCs w:val="20"/>
          <w:lang w:val="es-MX"/>
        </w:rPr>
        <w:t xml:space="preserve"> presenta estas dos notas como aclaratorias, en relación con los gastos o inversiones capitalizadas:</w:t>
      </w:r>
    </w:p>
    <w:p w14:paraId="1C8BB214" w14:textId="77777777" w:rsidR="00E92A07" w:rsidRPr="00745572"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363B7565"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b). - Se capitalizan las obras totalmente terminadas en lo físico y financiero, que deben formar parte del inventario físico, situación que incrementa el patrimonio del municipio, obras que se construyen en bienes de dominio privado, o aquellas que generan un ingreso para el municipio</w:t>
      </w:r>
      <w:r>
        <w:rPr>
          <w:rFonts w:ascii="Arial" w:hAnsi="Arial" w:cs="Arial"/>
          <w:bCs/>
          <w:sz w:val="20"/>
          <w:szCs w:val="20"/>
          <w:lang w:val="es-MX"/>
        </w:rPr>
        <w:t>.</w:t>
      </w:r>
    </w:p>
    <w:p w14:paraId="22136C26" w14:textId="77777777" w:rsidR="00E92A07" w:rsidRPr="00745572" w:rsidRDefault="00E92A07" w:rsidP="00E92A07">
      <w:pPr>
        <w:spacing w:after="0"/>
        <w:ind w:left="1080"/>
        <w:contextualSpacing/>
        <w:jc w:val="both"/>
        <w:rPr>
          <w:rFonts w:ascii="Arial" w:hAnsi="Arial" w:cs="Arial"/>
          <w:bCs/>
          <w:sz w:val="20"/>
          <w:szCs w:val="20"/>
          <w:lang w:val="es-MX"/>
        </w:rPr>
      </w:pPr>
    </w:p>
    <w:p w14:paraId="5E28BA15" w14:textId="77777777" w:rsidR="00E92A07" w:rsidRPr="00F57FDF" w:rsidRDefault="00E92A07" w:rsidP="00E92A07">
      <w:pPr>
        <w:numPr>
          <w:ilvl w:val="0"/>
          <w:numId w:val="12"/>
        </w:numPr>
        <w:spacing w:after="0"/>
        <w:contextualSpacing/>
        <w:jc w:val="both"/>
        <w:rPr>
          <w:rFonts w:ascii="Arial" w:hAnsi="Arial" w:cs="Arial"/>
          <w:bCs/>
          <w:color w:val="002060"/>
          <w:sz w:val="20"/>
          <w:szCs w:val="20"/>
          <w:lang w:val="es-MX"/>
        </w:rPr>
      </w:pPr>
      <w:r w:rsidRPr="00F57FDF">
        <w:rPr>
          <w:rFonts w:ascii="Arial" w:hAnsi="Arial" w:cs="Arial"/>
          <w:b/>
          <w:color w:val="002060"/>
          <w:sz w:val="20"/>
          <w:szCs w:val="20"/>
          <w:lang w:val="es-MX"/>
        </w:rPr>
        <w:t>Riesgos por Tipo de Cambio o tipo e interés de las inversiones financieras.</w:t>
      </w:r>
      <w:r w:rsidRPr="00F57FDF">
        <w:rPr>
          <w:rFonts w:ascii="Arial" w:hAnsi="Arial" w:cs="Arial"/>
          <w:bCs/>
          <w:color w:val="002060"/>
          <w:sz w:val="20"/>
          <w:szCs w:val="20"/>
          <w:lang w:val="es-MX"/>
        </w:rPr>
        <w:t xml:space="preserve"> </w:t>
      </w:r>
    </w:p>
    <w:p w14:paraId="5B778E05"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0D1624">
        <w:rPr>
          <w:rFonts w:ascii="Arial" w:hAnsi="Arial" w:cs="Arial"/>
          <w:bCs/>
          <w:sz w:val="20"/>
          <w:szCs w:val="20"/>
        </w:rPr>
        <w:t>ente</w:t>
      </w:r>
      <w:r w:rsidRPr="00745572">
        <w:rPr>
          <w:rFonts w:ascii="Arial" w:hAnsi="Arial" w:cs="Arial"/>
          <w:bCs/>
          <w:sz w:val="20"/>
          <w:szCs w:val="20"/>
          <w:lang w:val="es-MX"/>
        </w:rPr>
        <w:t>,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14904038" w14:textId="77777777" w:rsidR="00E92A07" w:rsidRPr="00745572" w:rsidRDefault="00E92A07" w:rsidP="00E92A07">
      <w:pPr>
        <w:spacing w:after="0"/>
        <w:ind w:left="1080"/>
        <w:contextualSpacing/>
        <w:jc w:val="both"/>
        <w:rPr>
          <w:rFonts w:ascii="Arial" w:hAnsi="Arial" w:cs="Arial"/>
          <w:bCs/>
          <w:sz w:val="20"/>
          <w:szCs w:val="20"/>
          <w:lang w:val="es-MX"/>
        </w:rPr>
      </w:pPr>
    </w:p>
    <w:p w14:paraId="7CFC551E"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Valor activado en el ejercicio de los bienes construidos por la entidad. </w:t>
      </w:r>
    </w:p>
    <w:p w14:paraId="775A699D"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8E6592">
        <w:rPr>
          <w:rFonts w:ascii="Arial" w:hAnsi="Arial" w:cs="Arial"/>
          <w:bCs/>
          <w:sz w:val="20"/>
          <w:szCs w:val="20"/>
        </w:rPr>
        <w:t>ente</w:t>
      </w:r>
      <w:r w:rsidRPr="00745572">
        <w:rPr>
          <w:rFonts w:ascii="Arial" w:hAnsi="Arial" w:cs="Arial"/>
          <w:bCs/>
          <w:sz w:val="20"/>
          <w:szCs w:val="20"/>
          <w:lang w:val="es-MX"/>
        </w:rPr>
        <w:t>, una vez que termina la construcción de las obras, su valor se activa en el momento que se dan de alta como patrimonio del ente, con su valor real, listas para su inicio de la depreciación mensual</w:t>
      </w:r>
      <w:r>
        <w:rPr>
          <w:rFonts w:ascii="Arial" w:hAnsi="Arial" w:cs="Arial"/>
          <w:bCs/>
          <w:sz w:val="20"/>
          <w:szCs w:val="20"/>
          <w:lang w:val="es-MX"/>
        </w:rPr>
        <w:t>.</w:t>
      </w:r>
    </w:p>
    <w:p w14:paraId="6292A6D7" w14:textId="77777777" w:rsidR="00E92A07" w:rsidRPr="00745572" w:rsidRDefault="00E92A07" w:rsidP="00E92A07">
      <w:pPr>
        <w:spacing w:after="0"/>
        <w:ind w:left="1080"/>
        <w:contextualSpacing/>
        <w:jc w:val="both"/>
        <w:rPr>
          <w:rFonts w:ascii="Arial" w:hAnsi="Arial" w:cs="Arial"/>
          <w:bCs/>
          <w:sz w:val="20"/>
          <w:szCs w:val="20"/>
          <w:lang w:val="es-MX"/>
        </w:rPr>
      </w:pPr>
    </w:p>
    <w:p w14:paraId="2F177B38"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Otras circunstancias de carácter significativo que afectan el activo, bienes en garantía, señalados en embargos, litigios, títulos de inversiones. </w:t>
      </w:r>
    </w:p>
    <w:p w14:paraId="32DEE983"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E26701">
        <w:rPr>
          <w:rFonts w:ascii="Arial" w:hAnsi="Arial" w:cs="Arial"/>
          <w:bCs/>
          <w:sz w:val="20"/>
          <w:szCs w:val="20"/>
        </w:rPr>
        <w:t>ente</w:t>
      </w:r>
      <w:r w:rsidRPr="00745572">
        <w:rPr>
          <w:rFonts w:ascii="Arial" w:hAnsi="Arial" w:cs="Arial"/>
          <w:bCs/>
          <w:sz w:val="20"/>
          <w:szCs w:val="20"/>
          <w:lang w:val="es-MX"/>
        </w:rPr>
        <w:t xml:space="preserve">, </w:t>
      </w:r>
      <w:r>
        <w:rPr>
          <w:rFonts w:ascii="Arial" w:hAnsi="Arial" w:cs="Arial"/>
          <w:bCs/>
          <w:sz w:val="20"/>
          <w:szCs w:val="20"/>
          <w:lang w:val="es-MX"/>
        </w:rPr>
        <w:t xml:space="preserve">no </w:t>
      </w:r>
      <w:r w:rsidRPr="00745572">
        <w:rPr>
          <w:rFonts w:ascii="Arial" w:hAnsi="Arial" w:cs="Arial"/>
          <w:bCs/>
          <w:sz w:val="20"/>
          <w:szCs w:val="20"/>
          <w:lang w:val="es-MX"/>
        </w:rPr>
        <w:t>tenemos a la fecha embargos en cuentas bancarias y bienes muebles, para garantizar pago</w:t>
      </w:r>
      <w:r>
        <w:rPr>
          <w:rFonts w:ascii="Arial" w:hAnsi="Arial" w:cs="Arial"/>
          <w:bCs/>
          <w:sz w:val="20"/>
          <w:szCs w:val="20"/>
          <w:lang w:val="es-MX"/>
        </w:rPr>
        <w:t>s.</w:t>
      </w:r>
    </w:p>
    <w:p w14:paraId="2CB11C16" w14:textId="77777777" w:rsidR="00E92A07" w:rsidRPr="00745572" w:rsidRDefault="00E92A07" w:rsidP="00E92A07">
      <w:pPr>
        <w:spacing w:after="0"/>
        <w:ind w:left="1080"/>
        <w:contextualSpacing/>
        <w:jc w:val="both"/>
        <w:rPr>
          <w:rFonts w:ascii="Arial" w:hAnsi="Arial" w:cs="Arial"/>
          <w:bCs/>
          <w:sz w:val="20"/>
          <w:szCs w:val="20"/>
          <w:lang w:val="es-MX"/>
        </w:rPr>
      </w:pPr>
    </w:p>
    <w:p w14:paraId="218F3523" w14:textId="77777777" w:rsidR="00E92A07" w:rsidRPr="00C926A3" w:rsidRDefault="00E92A07" w:rsidP="00E92A07">
      <w:pPr>
        <w:numPr>
          <w:ilvl w:val="0"/>
          <w:numId w:val="12"/>
        </w:numPr>
        <w:spacing w:after="0"/>
        <w:contextualSpacing/>
        <w:jc w:val="both"/>
        <w:rPr>
          <w:rFonts w:ascii="Arial" w:hAnsi="Arial" w:cs="Arial"/>
          <w:b/>
          <w:sz w:val="20"/>
          <w:szCs w:val="20"/>
          <w:lang w:val="es-MX"/>
        </w:rPr>
      </w:pPr>
      <w:r w:rsidRPr="00F57FDF">
        <w:rPr>
          <w:rFonts w:ascii="Arial" w:hAnsi="Arial" w:cs="Arial"/>
          <w:b/>
          <w:color w:val="002060"/>
          <w:sz w:val="20"/>
          <w:szCs w:val="20"/>
          <w:lang w:val="es-MX"/>
        </w:rPr>
        <w:t>Desmantelamiento de activos, procedimientos, implicaciones, efectos contables</w:t>
      </w:r>
      <w:r w:rsidRPr="00C926A3">
        <w:rPr>
          <w:rFonts w:ascii="Arial" w:hAnsi="Arial" w:cs="Arial"/>
          <w:b/>
          <w:sz w:val="20"/>
          <w:szCs w:val="20"/>
          <w:lang w:val="es-MX"/>
        </w:rPr>
        <w:t xml:space="preserve">. </w:t>
      </w:r>
    </w:p>
    <w:p w14:paraId="0DF63B96"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lastRenderedPageBreak/>
        <w:t xml:space="preserve">En el </w:t>
      </w:r>
      <w:r w:rsidRPr="00C926A3">
        <w:rPr>
          <w:rFonts w:ascii="Arial" w:hAnsi="Arial" w:cs="Arial"/>
          <w:bCs/>
          <w:sz w:val="20"/>
          <w:szCs w:val="20"/>
        </w:rPr>
        <w:t>ente</w:t>
      </w:r>
      <w:r w:rsidRPr="00745572">
        <w:rPr>
          <w:rFonts w:ascii="Arial" w:hAnsi="Arial" w:cs="Arial"/>
          <w:bCs/>
          <w:sz w:val="20"/>
          <w:szCs w:val="20"/>
          <w:lang w:val="es-MX"/>
        </w:rPr>
        <w:t>, no h</w:t>
      </w:r>
      <w:r>
        <w:rPr>
          <w:rFonts w:ascii="Arial" w:hAnsi="Arial" w:cs="Arial"/>
          <w:bCs/>
          <w:sz w:val="20"/>
          <w:szCs w:val="20"/>
          <w:lang w:val="es-MX"/>
        </w:rPr>
        <w:t>a</w:t>
      </w:r>
      <w:r w:rsidRPr="00745572">
        <w:rPr>
          <w:rFonts w:ascii="Arial" w:hAnsi="Arial" w:cs="Arial"/>
          <w:bCs/>
          <w:sz w:val="20"/>
          <w:szCs w:val="20"/>
          <w:lang w:val="es-MX"/>
        </w:rPr>
        <w:t xml:space="preserve">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3A58A1FD" w14:textId="77777777" w:rsidR="00E92A07" w:rsidRPr="00745572" w:rsidRDefault="00E92A07" w:rsidP="00E92A07">
      <w:pPr>
        <w:spacing w:after="0"/>
        <w:ind w:left="1080"/>
        <w:contextualSpacing/>
        <w:jc w:val="both"/>
        <w:rPr>
          <w:rFonts w:ascii="Arial" w:hAnsi="Arial" w:cs="Arial"/>
          <w:bCs/>
          <w:sz w:val="20"/>
          <w:szCs w:val="20"/>
          <w:lang w:val="es-MX"/>
        </w:rPr>
      </w:pPr>
    </w:p>
    <w:p w14:paraId="754B3F19"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Administración de Activos. </w:t>
      </w:r>
    </w:p>
    <w:p w14:paraId="62C09A44" w14:textId="77777777" w:rsidR="00E92A07" w:rsidRPr="00745572"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926A3">
        <w:rPr>
          <w:rFonts w:ascii="Arial" w:hAnsi="Arial" w:cs="Arial"/>
          <w:bCs/>
          <w:sz w:val="20"/>
          <w:szCs w:val="20"/>
        </w:rPr>
        <w:t>ente</w:t>
      </w:r>
      <w:r w:rsidRPr="00745572">
        <w:rPr>
          <w:rFonts w:ascii="Arial" w:hAnsi="Arial" w:cs="Arial"/>
          <w:bCs/>
          <w:sz w:val="20"/>
          <w:szCs w:val="20"/>
          <w:lang w:val="es-MX"/>
        </w:rPr>
        <w:t>, contamos con la administración de activos, como son bienes muebles, vehículos, patrullas, volteos en comodato, mismos que se encuentran registrados en el patrimonio y en los registros contables, pero que son propiedad del Gobierno del Estado de Michoacán, teniéndose el contrato y/o convenio en comodato, facturas con su valor histórico. Siendo los siguientes:</w:t>
      </w:r>
    </w:p>
    <w:p w14:paraId="11EB0A08" w14:textId="77777777" w:rsidR="00E92A07" w:rsidRPr="00745572" w:rsidRDefault="00E92A07" w:rsidP="00E92A07">
      <w:pPr>
        <w:spacing w:after="0"/>
        <w:contextualSpacing/>
        <w:jc w:val="both"/>
        <w:rPr>
          <w:rFonts w:ascii="Arial" w:hAnsi="Arial" w:cs="Arial"/>
          <w:bCs/>
          <w:sz w:val="20"/>
          <w:szCs w:val="20"/>
          <w:lang w:val="es-MX"/>
        </w:rPr>
      </w:pPr>
    </w:p>
    <w:p w14:paraId="00EC9AE5" w14:textId="77777777" w:rsidR="00E92A07" w:rsidRPr="00F71434" w:rsidRDefault="00E92A07" w:rsidP="00E92A07">
      <w:pPr>
        <w:spacing w:after="0"/>
        <w:contextualSpacing/>
        <w:jc w:val="both"/>
        <w:rPr>
          <w:rFonts w:ascii="Arial" w:hAnsi="Arial" w:cs="Arial"/>
          <w:bCs/>
          <w:sz w:val="20"/>
          <w:szCs w:val="20"/>
          <w:lang w:val="es-MX"/>
        </w:rPr>
      </w:pPr>
      <w:r w:rsidRPr="00F71434">
        <w:rPr>
          <w:rFonts w:ascii="Arial" w:hAnsi="Arial" w:cs="Arial"/>
          <w:bCs/>
          <w:sz w:val="20"/>
          <w:szCs w:val="20"/>
          <w:lang w:val="es-MX"/>
        </w:rPr>
        <w:t xml:space="preserve">Adicionalmente, se incluyen las explicaciones de las principales variaciones en el activo, en cuadros comparativos como sigue: </w:t>
      </w:r>
    </w:p>
    <w:p w14:paraId="0FFEE955" w14:textId="77777777" w:rsidR="00E92A07" w:rsidRPr="00745572" w:rsidRDefault="00E92A07" w:rsidP="00E92A07">
      <w:pPr>
        <w:spacing w:after="0"/>
        <w:contextualSpacing/>
        <w:jc w:val="both"/>
        <w:rPr>
          <w:rFonts w:ascii="Arial" w:hAnsi="Arial" w:cs="Arial"/>
          <w:bCs/>
          <w:sz w:val="20"/>
          <w:szCs w:val="20"/>
          <w:lang w:val="es-MX"/>
        </w:rPr>
      </w:pPr>
    </w:p>
    <w:p w14:paraId="414A26D0" w14:textId="77777777" w:rsidR="00E92A07" w:rsidRPr="00F57FDF" w:rsidRDefault="00E92A07" w:rsidP="00E92A07">
      <w:pPr>
        <w:pStyle w:val="Prrafodelista"/>
        <w:numPr>
          <w:ilvl w:val="1"/>
          <w:numId w:val="33"/>
        </w:numPr>
        <w:spacing w:after="0"/>
        <w:ind w:left="1134"/>
        <w:jc w:val="both"/>
        <w:rPr>
          <w:rFonts w:ascii="Arial" w:hAnsi="Arial" w:cs="Arial"/>
          <w:bCs/>
          <w:color w:val="002060"/>
          <w:sz w:val="20"/>
          <w:szCs w:val="20"/>
          <w:lang w:val="es-MX"/>
        </w:rPr>
      </w:pPr>
      <w:r w:rsidRPr="00F57FDF">
        <w:rPr>
          <w:rFonts w:ascii="Arial" w:hAnsi="Arial" w:cs="Arial"/>
          <w:b/>
          <w:color w:val="002060"/>
          <w:sz w:val="20"/>
          <w:szCs w:val="20"/>
          <w:lang w:val="es-MX"/>
        </w:rPr>
        <w:t>Inversiones en Valores</w:t>
      </w:r>
      <w:r w:rsidRPr="00F57FDF">
        <w:rPr>
          <w:rFonts w:ascii="Arial" w:hAnsi="Arial" w:cs="Arial"/>
          <w:bCs/>
          <w:color w:val="002060"/>
          <w:sz w:val="20"/>
          <w:szCs w:val="20"/>
          <w:lang w:val="es-MX"/>
        </w:rPr>
        <w:t xml:space="preserve">. </w:t>
      </w:r>
    </w:p>
    <w:p w14:paraId="54BFE319"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En el</w:t>
      </w:r>
      <w:r w:rsidRPr="00F71434">
        <w:rPr>
          <w:rFonts w:ascii="Arial" w:hAnsi="Arial" w:cs="Arial"/>
          <w:bCs/>
          <w:sz w:val="20"/>
          <w:szCs w:val="20"/>
          <w:lang w:val="es-MX"/>
        </w:rPr>
        <w:t xml:space="preserve"> </w:t>
      </w:r>
      <w:r w:rsidRPr="00F71434">
        <w:rPr>
          <w:rFonts w:ascii="Arial" w:hAnsi="Arial" w:cs="Arial"/>
          <w:bCs/>
          <w:sz w:val="20"/>
          <w:szCs w:val="20"/>
        </w:rPr>
        <w:t>Municipio</w:t>
      </w:r>
      <w:r w:rsidRPr="00745572">
        <w:rPr>
          <w:rFonts w:ascii="Arial" w:hAnsi="Arial" w:cs="Arial"/>
          <w:bCs/>
          <w:sz w:val="20"/>
          <w:szCs w:val="20"/>
          <w:lang w:val="es-MX"/>
        </w:rPr>
        <w:t xml:space="preserve">, al cierre del mes </w:t>
      </w:r>
      <w:r>
        <w:rPr>
          <w:rFonts w:ascii="Arial" w:hAnsi="Arial" w:cs="Arial"/>
          <w:bCs/>
          <w:sz w:val="20"/>
          <w:szCs w:val="20"/>
          <w:lang w:val="es-MX"/>
        </w:rPr>
        <w:t xml:space="preserve">no </w:t>
      </w:r>
      <w:r w:rsidRPr="00745572">
        <w:rPr>
          <w:rFonts w:ascii="Arial" w:hAnsi="Arial" w:cs="Arial"/>
          <w:bCs/>
          <w:sz w:val="20"/>
          <w:szCs w:val="20"/>
          <w:lang w:val="es-MX"/>
        </w:rPr>
        <w:t>pose</w:t>
      </w:r>
      <w:r>
        <w:rPr>
          <w:rFonts w:ascii="Arial" w:hAnsi="Arial" w:cs="Arial"/>
          <w:bCs/>
          <w:sz w:val="20"/>
          <w:szCs w:val="20"/>
          <w:lang w:val="es-MX"/>
        </w:rPr>
        <w:t>mos</w:t>
      </w:r>
      <w:r w:rsidRPr="00745572">
        <w:rPr>
          <w:rFonts w:ascii="Arial" w:hAnsi="Arial" w:cs="Arial"/>
          <w:bCs/>
          <w:sz w:val="20"/>
          <w:szCs w:val="20"/>
          <w:lang w:val="es-MX"/>
        </w:rPr>
        <w:t xml:space="preserve"> registros contables, inversiones en valores, </w:t>
      </w:r>
      <w:r>
        <w:rPr>
          <w:rFonts w:ascii="Arial" w:hAnsi="Arial" w:cs="Arial"/>
          <w:bCs/>
          <w:sz w:val="20"/>
          <w:szCs w:val="20"/>
          <w:lang w:val="es-MX"/>
        </w:rPr>
        <w:t>e</w:t>
      </w:r>
      <w:r w:rsidRPr="00745572">
        <w:rPr>
          <w:rFonts w:ascii="Arial" w:hAnsi="Arial" w:cs="Arial"/>
          <w:bCs/>
          <w:sz w:val="20"/>
          <w:szCs w:val="20"/>
          <w:lang w:val="es-MX"/>
        </w:rPr>
        <w:t xml:space="preserve"> inversiones a corto plazo</w:t>
      </w:r>
      <w:r>
        <w:rPr>
          <w:rFonts w:ascii="Arial" w:hAnsi="Arial" w:cs="Arial"/>
          <w:bCs/>
          <w:sz w:val="20"/>
          <w:szCs w:val="20"/>
          <w:lang w:val="es-MX"/>
        </w:rPr>
        <w:t>.</w:t>
      </w:r>
    </w:p>
    <w:p w14:paraId="60781D08" w14:textId="77777777" w:rsidR="00E92A07" w:rsidRPr="00745572" w:rsidRDefault="00E92A07" w:rsidP="00E92A07">
      <w:pPr>
        <w:spacing w:after="0"/>
        <w:ind w:left="1080"/>
        <w:contextualSpacing/>
        <w:jc w:val="both"/>
        <w:rPr>
          <w:rFonts w:ascii="Arial" w:hAnsi="Arial" w:cs="Arial"/>
          <w:bCs/>
          <w:sz w:val="20"/>
          <w:szCs w:val="20"/>
          <w:lang w:val="es-MX"/>
        </w:rPr>
      </w:pPr>
    </w:p>
    <w:p w14:paraId="7AFEABC5" w14:textId="77777777" w:rsidR="00E92A07" w:rsidRPr="00F57FDF" w:rsidRDefault="00E92A07" w:rsidP="00E92A07">
      <w:pPr>
        <w:pStyle w:val="Prrafodelista"/>
        <w:numPr>
          <w:ilvl w:val="1"/>
          <w:numId w:val="33"/>
        </w:numPr>
        <w:spacing w:after="0"/>
        <w:ind w:left="1134"/>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Patrimonio de Organismos descentralizados de control presupuestario indirecto. </w:t>
      </w:r>
    </w:p>
    <w:p w14:paraId="1710AC0A"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83DE7">
        <w:rPr>
          <w:rFonts w:ascii="Arial" w:hAnsi="Arial" w:cs="Arial"/>
          <w:bCs/>
          <w:sz w:val="20"/>
          <w:szCs w:val="20"/>
        </w:rPr>
        <w:t>ente</w:t>
      </w:r>
      <w:r w:rsidRPr="00745572">
        <w:rPr>
          <w:rFonts w:ascii="Arial" w:hAnsi="Arial" w:cs="Arial"/>
          <w:bCs/>
          <w:sz w:val="20"/>
          <w:szCs w:val="20"/>
          <w:lang w:val="es-MX"/>
        </w:rPr>
        <w:t>, no contamos con patrimonio de organismos descentralizados, puesto que cada ente tiene personalidad jurídica y patrimonio propio, así como su gestión administrativa, en el momento de que existan o se presenten se registrarán de acuerdo con la normatividad aplicable.</w:t>
      </w:r>
    </w:p>
    <w:p w14:paraId="75A4BEB1" w14:textId="77777777" w:rsidR="00E92A07" w:rsidRPr="00745572" w:rsidRDefault="00E92A07" w:rsidP="00E92A07">
      <w:pPr>
        <w:spacing w:after="0"/>
        <w:ind w:left="1080"/>
        <w:contextualSpacing/>
        <w:jc w:val="both"/>
        <w:rPr>
          <w:rFonts w:ascii="Arial" w:hAnsi="Arial" w:cs="Arial"/>
          <w:bCs/>
          <w:sz w:val="20"/>
          <w:szCs w:val="20"/>
          <w:lang w:val="es-MX"/>
        </w:rPr>
      </w:pPr>
    </w:p>
    <w:p w14:paraId="4C347BF2" w14:textId="77777777" w:rsidR="00E92A07" w:rsidRPr="00745572" w:rsidRDefault="00E92A07" w:rsidP="00E92A07">
      <w:pPr>
        <w:pStyle w:val="Prrafodelista"/>
        <w:numPr>
          <w:ilvl w:val="1"/>
          <w:numId w:val="33"/>
        </w:numPr>
        <w:spacing w:after="0"/>
        <w:ind w:left="1134"/>
        <w:jc w:val="both"/>
        <w:rPr>
          <w:rFonts w:ascii="Arial" w:hAnsi="Arial" w:cs="Arial"/>
          <w:b/>
          <w:sz w:val="20"/>
          <w:szCs w:val="20"/>
          <w:lang w:val="es-MX"/>
        </w:rPr>
      </w:pPr>
      <w:r w:rsidRPr="00FE3BD7">
        <w:rPr>
          <w:rFonts w:ascii="Arial" w:hAnsi="Arial" w:cs="Arial"/>
          <w:b/>
          <w:color w:val="002060"/>
          <w:sz w:val="20"/>
          <w:szCs w:val="20"/>
          <w:lang w:val="es-MX"/>
        </w:rPr>
        <w:t xml:space="preserve">Inversiones en empresas de participación mayoritaria. </w:t>
      </w:r>
    </w:p>
    <w:p w14:paraId="1483BF45" w14:textId="77777777" w:rsidR="00E92A07" w:rsidRDefault="00E92A07" w:rsidP="00E92A07">
      <w:pPr>
        <w:spacing w:after="0"/>
        <w:ind w:left="1080"/>
        <w:contextualSpacing/>
        <w:jc w:val="both"/>
        <w:rPr>
          <w:rFonts w:ascii="Arial" w:hAnsi="Arial" w:cs="Arial"/>
          <w:bCs/>
          <w:sz w:val="20"/>
          <w:szCs w:val="20"/>
          <w:lang w:val="es-MX"/>
        </w:rPr>
      </w:pPr>
      <w:bookmarkStart w:id="2" w:name="_Hlk35694671"/>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1D4D7111" w14:textId="77777777" w:rsidR="00E92A07" w:rsidRPr="00745572" w:rsidRDefault="00E92A07" w:rsidP="00E92A07">
      <w:pPr>
        <w:spacing w:after="0"/>
        <w:ind w:left="1080"/>
        <w:contextualSpacing/>
        <w:jc w:val="both"/>
        <w:rPr>
          <w:rFonts w:ascii="Arial" w:hAnsi="Arial" w:cs="Arial"/>
          <w:bCs/>
          <w:sz w:val="20"/>
          <w:szCs w:val="20"/>
          <w:lang w:val="es-MX"/>
        </w:rPr>
      </w:pPr>
    </w:p>
    <w:bookmarkEnd w:id="2"/>
    <w:p w14:paraId="3EF75917" w14:textId="77777777" w:rsidR="00E92A07" w:rsidRPr="00FE3BD7" w:rsidRDefault="00E92A07" w:rsidP="00E92A07">
      <w:pPr>
        <w:pStyle w:val="Prrafodelista"/>
        <w:numPr>
          <w:ilvl w:val="1"/>
          <w:numId w:val="33"/>
        </w:numPr>
        <w:spacing w:after="0"/>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Inversiones en empresas de participación minoritaria. </w:t>
      </w:r>
    </w:p>
    <w:p w14:paraId="32219EDF" w14:textId="77777777" w:rsidR="00E92A07" w:rsidRDefault="00E92A07" w:rsidP="00E92A07">
      <w:pPr>
        <w:pStyle w:val="Prrafodelista"/>
        <w:spacing w:after="0"/>
        <w:ind w:left="1134"/>
        <w:jc w:val="both"/>
        <w:rPr>
          <w:rFonts w:ascii="Arial" w:hAnsi="Arial" w:cs="Arial"/>
          <w:bCs/>
          <w:sz w:val="20"/>
          <w:szCs w:val="20"/>
          <w:lang w:val="es-MX"/>
        </w:rPr>
      </w:pPr>
      <w:r w:rsidRPr="00745572">
        <w:rPr>
          <w:rFonts w:ascii="Arial" w:hAnsi="Arial" w:cs="Arial"/>
          <w:bCs/>
          <w:sz w:val="20"/>
          <w:szCs w:val="20"/>
          <w:lang w:val="es-MX"/>
        </w:rPr>
        <w:t>En el</w:t>
      </w:r>
      <w:r w:rsidRPr="009913C3">
        <w:rPr>
          <w:rFonts w:ascii="Arial" w:hAnsi="Arial" w:cs="Arial"/>
          <w:bCs/>
          <w:sz w:val="20"/>
          <w:szCs w:val="20"/>
          <w:lang w:val="es-MX"/>
        </w:rPr>
        <w:t xml:space="preserve"> </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4ED8B0D8" w14:textId="77777777" w:rsidR="00E92A07" w:rsidRPr="009913C3" w:rsidRDefault="00E92A07" w:rsidP="00E92A07">
      <w:pPr>
        <w:pStyle w:val="Prrafodelista"/>
        <w:spacing w:after="0"/>
        <w:ind w:left="1134"/>
        <w:jc w:val="both"/>
        <w:rPr>
          <w:rFonts w:ascii="Arial" w:hAnsi="Arial" w:cs="Arial"/>
          <w:bCs/>
          <w:sz w:val="20"/>
          <w:szCs w:val="20"/>
          <w:lang w:val="es-MX"/>
        </w:rPr>
      </w:pPr>
    </w:p>
    <w:p w14:paraId="6A053485" w14:textId="77777777" w:rsidR="00E92A07" w:rsidRPr="00FE3BD7" w:rsidRDefault="00E92A07" w:rsidP="00E92A07">
      <w:pPr>
        <w:pStyle w:val="Prrafodelista"/>
        <w:numPr>
          <w:ilvl w:val="1"/>
          <w:numId w:val="33"/>
        </w:numPr>
        <w:spacing w:after="0"/>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Patrimonio de organismos descentralizados de control presupuestario directo. </w:t>
      </w:r>
    </w:p>
    <w:p w14:paraId="64BCBB4A" w14:textId="77777777" w:rsidR="00E92A07" w:rsidRPr="00745572" w:rsidRDefault="00E92A07" w:rsidP="00E92A07">
      <w:pPr>
        <w:pStyle w:val="Prrafodelista"/>
        <w:spacing w:after="0"/>
        <w:ind w:left="1080"/>
        <w:jc w:val="both"/>
        <w:rPr>
          <w:rFonts w:ascii="Arial" w:hAnsi="Arial" w:cs="Arial"/>
          <w:bCs/>
          <w:sz w:val="20"/>
          <w:szCs w:val="20"/>
          <w:lang w:val="es-MX"/>
        </w:rPr>
      </w:pPr>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xml:space="preserve">, no contamos con patrimonio de organismos descentralizados menos de control presupuestario directo, cada ente público es independiente y autónomo, por lo cual cada uno registra y controla tanto sus operaciones como sus inventarios de forma separada, cumpliendo así los ordenamientos legales. </w:t>
      </w:r>
    </w:p>
    <w:p w14:paraId="138B2158" w14:textId="77777777" w:rsidR="00E92A07" w:rsidRPr="00FE3BD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8.- Fideicomisos, Mandatos y Análogos</w:t>
      </w:r>
    </w:p>
    <w:p w14:paraId="5B8AE40A" w14:textId="77777777" w:rsidR="00E92A07" w:rsidRDefault="00E92A07" w:rsidP="00E92A07">
      <w:pPr>
        <w:spacing w:after="0"/>
        <w:jc w:val="both"/>
        <w:rPr>
          <w:rFonts w:ascii="Arial" w:hAnsi="Arial" w:cs="Arial"/>
          <w:bCs/>
          <w:sz w:val="20"/>
          <w:szCs w:val="20"/>
          <w:lang w:val="es-MX"/>
        </w:rPr>
      </w:pPr>
    </w:p>
    <w:p w14:paraId="7A5B40E0" w14:textId="77777777" w:rsidR="00E92A07" w:rsidRPr="00745572" w:rsidRDefault="00E92A07" w:rsidP="00E92A07">
      <w:pPr>
        <w:spacing w:after="0"/>
        <w:jc w:val="both"/>
        <w:rPr>
          <w:rFonts w:ascii="Arial" w:hAnsi="Arial" w:cs="Arial"/>
          <w:bCs/>
          <w:sz w:val="20"/>
          <w:szCs w:val="20"/>
          <w:lang w:val="es-MX"/>
        </w:rPr>
      </w:pPr>
      <w:r w:rsidRPr="00EF2633">
        <w:rPr>
          <w:rFonts w:ascii="Arial" w:hAnsi="Arial" w:cs="Arial"/>
          <w:bCs/>
          <w:sz w:val="20"/>
          <w:szCs w:val="20"/>
          <w:lang w:val="es-MX"/>
        </w:rPr>
        <w:lastRenderedPageBreak/>
        <w:t>No tenemos operaciones que reflejen saldos en estos conceptos, pero en el caso de presentarse se registrarán de</w:t>
      </w:r>
      <w:r w:rsidRPr="00745572">
        <w:rPr>
          <w:rFonts w:ascii="Arial" w:hAnsi="Arial" w:cs="Arial"/>
          <w:bCs/>
          <w:sz w:val="20"/>
          <w:szCs w:val="20"/>
          <w:lang w:val="es-MX"/>
        </w:rPr>
        <w:t xml:space="preserve"> acuerdo con la normatividad aplicable, emitida por el propio Consejo Nacional para la Armonización Contable.</w:t>
      </w:r>
    </w:p>
    <w:p w14:paraId="19D4CB23" w14:textId="77777777" w:rsidR="00E92A07" w:rsidRDefault="00E92A07" w:rsidP="00E92A07">
      <w:pPr>
        <w:spacing w:after="0"/>
        <w:rPr>
          <w:rFonts w:ascii="Arial" w:hAnsi="Arial" w:cs="Arial"/>
          <w:bCs/>
          <w:caps/>
          <w:sz w:val="20"/>
          <w:szCs w:val="20"/>
          <w:lang w:val="es-MX"/>
        </w:rPr>
      </w:pPr>
    </w:p>
    <w:p w14:paraId="1AB06BF2" w14:textId="77777777" w:rsidR="00E92A07" w:rsidRPr="00FE3BD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9.- Reporte de la Recaudación</w:t>
      </w:r>
    </w:p>
    <w:p w14:paraId="7D29EB11" w14:textId="77777777" w:rsidR="00E92A07" w:rsidRDefault="00E92A07" w:rsidP="00E92A07">
      <w:pPr>
        <w:spacing w:after="0"/>
        <w:rPr>
          <w:rFonts w:ascii="Arial" w:hAnsi="Arial" w:cs="Arial"/>
          <w:bCs/>
          <w:caps/>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5673"/>
        <w:gridCol w:w="1849"/>
        <w:gridCol w:w="1862"/>
      </w:tblGrid>
      <w:tr w:rsidR="00E92A07" w:rsidRPr="00DF35D0" w14:paraId="4B7BDF5D" w14:textId="77777777" w:rsidTr="00AE5D74">
        <w:trPr>
          <w:trHeight w:val="300"/>
          <w:jc w:val="center"/>
        </w:trPr>
        <w:tc>
          <w:tcPr>
            <w:tcW w:w="5000" w:type="pct"/>
            <w:gridSpan w:val="3"/>
            <w:tcBorders>
              <w:top w:val="single" w:sz="8" w:space="0" w:color="auto"/>
              <w:left w:val="single" w:sz="8" w:space="0" w:color="auto"/>
              <w:bottom w:val="nil"/>
              <w:right w:val="single" w:sz="8" w:space="0" w:color="000000"/>
            </w:tcBorders>
            <w:shd w:val="clear" w:color="000000" w:fill="BFBFBF"/>
            <w:noWrap/>
            <w:vAlign w:val="center"/>
            <w:hideMark/>
          </w:tcPr>
          <w:p w14:paraId="4C2BE84E" w14:textId="16350609" w:rsidR="00E92A07" w:rsidRPr="003944B1" w:rsidRDefault="00D85AB6" w:rsidP="00D3157F">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INSTITUTO DE VIVIENDA DEL ESTADO DE MICHOACAN DE OCAMPO</w:t>
            </w:r>
          </w:p>
        </w:tc>
      </w:tr>
      <w:tr w:rsidR="00E92A07" w:rsidRPr="00DF35D0" w14:paraId="053397F7"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6A34C342" w14:textId="77777777" w:rsidR="00E92A07" w:rsidRPr="003944B1" w:rsidRDefault="003944B1"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EPORTE DE</w:t>
            </w:r>
            <w:r w:rsidRPr="003944B1">
              <w:rPr>
                <w:rFonts w:ascii="Arial" w:eastAsia="Times New Roman" w:hAnsi="Arial" w:cs="Arial"/>
                <w:b/>
                <w:bCs/>
                <w:sz w:val="16"/>
                <w:szCs w:val="16"/>
                <w:lang w:eastAsia="es-MX"/>
              </w:rPr>
              <w:t xml:space="preserve"> </w:t>
            </w:r>
            <w:r>
              <w:rPr>
                <w:rFonts w:ascii="Arial" w:eastAsia="Times New Roman" w:hAnsi="Arial" w:cs="Arial"/>
                <w:b/>
                <w:bCs/>
                <w:sz w:val="16"/>
                <w:szCs w:val="16"/>
                <w:lang w:eastAsia="es-MX"/>
              </w:rPr>
              <w:t xml:space="preserve">LA </w:t>
            </w: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ECAUDACIÓN</w:t>
            </w:r>
          </w:p>
        </w:tc>
      </w:tr>
      <w:tr w:rsidR="00E92A07" w:rsidRPr="00DF35D0" w14:paraId="34AF1161"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2759A22B" w14:textId="3F97E214" w:rsidR="00E92A07" w:rsidRPr="003944B1" w:rsidRDefault="00D85AB6" w:rsidP="00D3157F">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sz w:val="16"/>
                <w:szCs w:val="16"/>
                <w:lang w:eastAsia="es-MX"/>
              </w:rPr>
              <w:t>CORRESPONDIENTE DEL 1 DE ENERO DE 2024 AL 31 DE DICIEMBRE DE 2024</w:t>
            </w:r>
            <w:r w:rsidR="00E92A07" w:rsidRPr="003944B1">
              <w:rPr>
                <w:rFonts w:ascii="Arial" w:eastAsia="Times New Roman" w:hAnsi="Arial" w:cs="Arial"/>
                <w:b/>
                <w:bCs/>
                <w:sz w:val="16"/>
                <w:szCs w:val="16"/>
                <w:lang w:eastAsia="es-MX"/>
              </w:rPr>
              <w:t xml:space="preserve"> </w:t>
            </w:r>
          </w:p>
        </w:tc>
      </w:tr>
      <w:tr w:rsidR="00E92A07" w:rsidRPr="00DF35D0" w14:paraId="515439D3"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3B3A9433"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 xml:space="preserve">(CIFRAS EN </w:t>
            </w:r>
            <w:proofErr w:type="gramStart"/>
            <w:r w:rsidRPr="003944B1">
              <w:rPr>
                <w:rFonts w:ascii="Arial" w:eastAsia="Times New Roman" w:hAnsi="Arial" w:cs="Arial"/>
                <w:b/>
                <w:bCs/>
                <w:sz w:val="16"/>
                <w:szCs w:val="16"/>
                <w:lang w:eastAsia="es-MX"/>
              </w:rPr>
              <w:t>PESOS )</w:t>
            </w:r>
            <w:proofErr w:type="gramEnd"/>
          </w:p>
        </w:tc>
      </w:tr>
      <w:tr w:rsidR="00E92A07" w:rsidRPr="00DF35D0" w14:paraId="24C2E725" w14:textId="77777777" w:rsidTr="00AE5D74">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FBFBF"/>
            <w:noWrap/>
            <w:vAlign w:val="center"/>
            <w:hideMark/>
          </w:tcPr>
          <w:p w14:paraId="273B3091" w14:textId="77777777" w:rsidR="00E92A07" w:rsidRPr="003944B1" w:rsidRDefault="00E92A07" w:rsidP="00D3157F">
            <w:pPr>
              <w:spacing w:after="0" w:line="240" w:lineRule="auto"/>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eastAsia="es-MX"/>
              </w:rPr>
              <w:t> </w:t>
            </w:r>
          </w:p>
        </w:tc>
      </w:tr>
      <w:tr w:rsidR="00E92A07" w:rsidRPr="00DF35D0" w14:paraId="269251D2" w14:textId="77777777" w:rsidTr="00AE5D74">
        <w:trPr>
          <w:trHeight w:val="315"/>
          <w:jc w:val="center"/>
        </w:trPr>
        <w:tc>
          <w:tcPr>
            <w:tcW w:w="3023" w:type="pct"/>
            <w:tcBorders>
              <w:top w:val="nil"/>
              <w:left w:val="single" w:sz="8" w:space="0" w:color="auto"/>
              <w:bottom w:val="nil"/>
              <w:right w:val="single" w:sz="8" w:space="0" w:color="000000"/>
            </w:tcBorders>
            <w:shd w:val="clear" w:color="000000" w:fill="BFBFBF"/>
            <w:noWrap/>
            <w:vAlign w:val="center"/>
            <w:hideMark/>
          </w:tcPr>
          <w:p w14:paraId="642A4052"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val="es-MX" w:eastAsia="es-MX"/>
              </w:rPr>
              <w:t>RUBRO DE INGRESOS</w:t>
            </w:r>
          </w:p>
        </w:tc>
        <w:tc>
          <w:tcPr>
            <w:tcW w:w="985" w:type="pct"/>
            <w:tcBorders>
              <w:top w:val="nil"/>
              <w:left w:val="nil"/>
              <w:bottom w:val="single" w:sz="8" w:space="0" w:color="auto"/>
              <w:right w:val="single" w:sz="8" w:space="0" w:color="auto"/>
            </w:tcBorders>
            <w:shd w:val="clear" w:color="000000" w:fill="BFBFBF"/>
            <w:noWrap/>
            <w:vAlign w:val="center"/>
            <w:hideMark/>
          </w:tcPr>
          <w:p w14:paraId="43F26760"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DEVENGADO</w:t>
            </w:r>
          </w:p>
        </w:tc>
        <w:tc>
          <w:tcPr>
            <w:tcW w:w="992" w:type="pct"/>
            <w:tcBorders>
              <w:top w:val="single" w:sz="8" w:space="0" w:color="auto"/>
              <w:left w:val="nil"/>
              <w:bottom w:val="single" w:sz="8" w:space="0" w:color="auto"/>
              <w:right w:val="single" w:sz="8" w:space="0" w:color="000000"/>
            </w:tcBorders>
            <w:shd w:val="clear" w:color="000000" w:fill="BFBFBF"/>
            <w:noWrap/>
            <w:vAlign w:val="center"/>
            <w:hideMark/>
          </w:tcPr>
          <w:p w14:paraId="4574A2B2"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RECAUDADO</w:t>
            </w:r>
          </w:p>
        </w:tc>
      </w:tr>
      <w:tr w:rsidR="00E92A07" w:rsidRPr="00DF35D0" w14:paraId="58241AB1" w14:textId="77777777" w:rsidTr="00AE5D74">
        <w:trPr>
          <w:trHeight w:val="300"/>
          <w:jc w:val="center"/>
        </w:trPr>
        <w:tc>
          <w:tcPr>
            <w:tcW w:w="3023" w:type="pct"/>
            <w:tcBorders>
              <w:top w:val="single" w:sz="8" w:space="0" w:color="auto"/>
              <w:left w:val="single" w:sz="8" w:space="0" w:color="auto"/>
              <w:bottom w:val="nil"/>
              <w:right w:val="single" w:sz="8" w:space="0" w:color="000000"/>
            </w:tcBorders>
            <w:shd w:val="clear" w:color="auto" w:fill="auto"/>
            <w:vAlign w:val="center"/>
            <w:hideMark/>
          </w:tcPr>
          <w:p w14:paraId="56599FE2"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IMPUESTOS</w:t>
            </w:r>
          </w:p>
        </w:tc>
        <w:tc>
          <w:tcPr>
            <w:tcW w:w="985" w:type="pct"/>
            <w:tcBorders>
              <w:top w:val="nil"/>
              <w:left w:val="nil"/>
              <w:bottom w:val="nil"/>
              <w:right w:val="single" w:sz="8" w:space="0" w:color="auto"/>
            </w:tcBorders>
            <w:shd w:val="clear" w:color="auto" w:fill="auto"/>
            <w:noWrap/>
            <w:vAlign w:val="center"/>
            <w:hideMark/>
          </w:tcPr>
          <w:p w14:paraId="47577C97" w14:textId="38D68241"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single" w:sz="8" w:space="0" w:color="auto"/>
              <w:left w:val="nil"/>
              <w:bottom w:val="nil"/>
              <w:right w:val="single" w:sz="8" w:space="0" w:color="000000"/>
            </w:tcBorders>
            <w:shd w:val="clear" w:color="auto" w:fill="auto"/>
            <w:noWrap/>
            <w:vAlign w:val="center"/>
            <w:hideMark/>
          </w:tcPr>
          <w:p w14:paraId="02537E62" w14:textId="4970BD52"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74B0599C"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7C20CEC4"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CUOTAS Y APORTACIONES DE SEGURIDAD SOCIAL</w:t>
            </w:r>
          </w:p>
        </w:tc>
        <w:tc>
          <w:tcPr>
            <w:tcW w:w="985" w:type="pct"/>
            <w:tcBorders>
              <w:top w:val="nil"/>
              <w:left w:val="nil"/>
              <w:bottom w:val="nil"/>
              <w:right w:val="single" w:sz="8" w:space="0" w:color="auto"/>
            </w:tcBorders>
            <w:shd w:val="clear" w:color="auto" w:fill="auto"/>
            <w:noWrap/>
            <w:vAlign w:val="center"/>
            <w:hideMark/>
          </w:tcPr>
          <w:p w14:paraId="11A93D93" w14:textId="4CA3851F"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24ABFA5C" w14:textId="2BF6AECE"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55E1FA21"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2C6AACBC"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CONTRIBUCIONES DE MEJORAS</w:t>
            </w:r>
          </w:p>
        </w:tc>
        <w:tc>
          <w:tcPr>
            <w:tcW w:w="985" w:type="pct"/>
            <w:tcBorders>
              <w:top w:val="nil"/>
              <w:left w:val="nil"/>
              <w:bottom w:val="nil"/>
              <w:right w:val="single" w:sz="8" w:space="0" w:color="auto"/>
            </w:tcBorders>
            <w:shd w:val="clear" w:color="auto" w:fill="auto"/>
            <w:noWrap/>
            <w:vAlign w:val="center"/>
            <w:hideMark/>
          </w:tcPr>
          <w:p w14:paraId="137173E7" w14:textId="191C567E"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027822F6" w14:textId="71F53539"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30DE8CC0"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94597C2"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DERECHOS</w:t>
            </w:r>
          </w:p>
        </w:tc>
        <w:tc>
          <w:tcPr>
            <w:tcW w:w="985" w:type="pct"/>
            <w:tcBorders>
              <w:top w:val="nil"/>
              <w:left w:val="nil"/>
              <w:bottom w:val="nil"/>
              <w:right w:val="single" w:sz="8" w:space="0" w:color="auto"/>
            </w:tcBorders>
            <w:shd w:val="clear" w:color="auto" w:fill="auto"/>
            <w:noWrap/>
            <w:vAlign w:val="center"/>
            <w:hideMark/>
          </w:tcPr>
          <w:p w14:paraId="5DDBE12A" w14:textId="5EC832DB"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5759F37B" w14:textId="4AC0BE1C"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60474471"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64CA7E22"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PRODUCTOS</w:t>
            </w:r>
          </w:p>
        </w:tc>
        <w:tc>
          <w:tcPr>
            <w:tcW w:w="985" w:type="pct"/>
            <w:tcBorders>
              <w:top w:val="nil"/>
              <w:left w:val="nil"/>
              <w:bottom w:val="nil"/>
              <w:right w:val="single" w:sz="8" w:space="0" w:color="auto"/>
            </w:tcBorders>
            <w:shd w:val="clear" w:color="auto" w:fill="auto"/>
            <w:noWrap/>
            <w:vAlign w:val="center"/>
            <w:hideMark/>
          </w:tcPr>
          <w:p w14:paraId="4755DD21" w14:textId="2977A75B"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3,919,927.00</w:t>
            </w:r>
          </w:p>
        </w:tc>
        <w:tc>
          <w:tcPr>
            <w:tcW w:w="992" w:type="pct"/>
            <w:tcBorders>
              <w:top w:val="nil"/>
              <w:left w:val="nil"/>
              <w:bottom w:val="nil"/>
              <w:right w:val="single" w:sz="8" w:space="0" w:color="000000"/>
            </w:tcBorders>
            <w:shd w:val="clear" w:color="auto" w:fill="auto"/>
            <w:noWrap/>
            <w:vAlign w:val="center"/>
            <w:hideMark/>
          </w:tcPr>
          <w:p w14:paraId="441121B7" w14:textId="5CFE1C0F"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3,919,927.00</w:t>
            </w:r>
          </w:p>
        </w:tc>
      </w:tr>
      <w:tr w:rsidR="00E92A07" w:rsidRPr="00DF35D0" w14:paraId="0D44E12E"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29199086"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APROVECHAMIENTOS</w:t>
            </w:r>
          </w:p>
        </w:tc>
        <w:tc>
          <w:tcPr>
            <w:tcW w:w="985" w:type="pct"/>
            <w:tcBorders>
              <w:top w:val="nil"/>
              <w:left w:val="nil"/>
              <w:bottom w:val="nil"/>
              <w:right w:val="single" w:sz="8" w:space="0" w:color="auto"/>
            </w:tcBorders>
            <w:shd w:val="clear" w:color="auto" w:fill="auto"/>
            <w:noWrap/>
            <w:vAlign w:val="center"/>
            <w:hideMark/>
          </w:tcPr>
          <w:p w14:paraId="54CA269E" w14:textId="61086886"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6A384F3E" w14:textId="57F7A507"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5E9CC1F6"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267F6B84"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POR VENTA DE BIENES, PRESTACIÓN DE SERVICIOS Y OTROS INGRESOS</w:t>
            </w:r>
          </w:p>
        </w:tc>
        <w:tc>
          <w:tcPr>
            <w:tcW w:w="985" w:type="pct"/>
            <w:tcBorders>
              <w:top w:val="nil"/>
              <w:left w:val="nil"/>
              <w:bottom w:val="nil"/>
              <w:right w:val="single" w:sz="8" w:space="0" w:color="auto"/>
            </w:tcBorders>
            <w:shd w:val="clear" w:color="auto" w:fill="auto"/>
            <w:noWrap/>
            <w:vAlign w:val="center"/>
            <w:hideMark/>
          </w:tcPr>
          <w:p w14:paraId="014C7D93" w14:textId="19D17D49"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12,448,751.00</w:t>
            </w:r>
          </w:p>
        </w:tc>
        <w:tc>
          <w:tcPr>
            <w:tcW w:w="992" w:type="pct"/>
            <w:tcBorders>
              <w:top w:val="nil"/>
              <w:left w:val="nil"/>
              <w:bottom w:val="nil"/>
              <w:right w:val="single" w:sz="8" w:space="0" w:color="000000"/>
            </w:tcBorders>
            <w:shd w:val="clear" w:color="auto" w:fill="auto"/>
            <w:noWrap/>
            <w:vAlign w:val="center"/>
            <w:hideMark/>
          </w:tcPr>
          <w:p w14:paraId="6E7A22FA" w14:textId="29DE805C"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12,448,751.00</w:t>
            </w:r>
          </w:p>
        </w:tc>
      </w:tr>
      <w:tr w:rsidR="00E92A07" w:rsidRPr="00DF35D0" w14:paraId="71D384A7" w14:textId="77777777" w:rsidTr="00AE5D74">
        <w:trPr>
          <w:trHeight w:val="495"/>
          <w:jc w:val="center"/>
        </w:trPr>
        <w:tc>
          <w:tcPr>
            <w:tcW w:w="3023" w:type="pct"/>
            <w:tcBorders>
              <w:top w:val="nil"/>
              <w:left w:val="single" w:sz="8" w:space="0" w:color="auto"/>
              <w:bottom w:val="nil"/>
              <w:right w:val="single" w:sz="8" w:space="0" w:color="000000"/>
            </w:tcBorders>
            <w:shd w:val="clear" w:color="auto" w:fill="auto"/>
            <w:vAlign w:val="center"/>
            <w:hideMark/>
          </w:tcPr>
          <w:p w14:paraId="3EC9EA63"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985" w:type="pct"/>
            <w:tcBorders>
              <w:top w:val="nil"/>
              <w:left w:val="nil"/>
              <w:bottom w:val="nil"/>
              <w:right w:val="single" w:sz="8" w:space="0" w:color="auto"/>
            </w:tcBorders>
            <w:shd w:val="clear" w:color="auto" w:fill="auto"/>
            <w:noWrap/>
            <w:vAlign w:val="center"/>
            <w:hideMark/>
          </w:tcPr>
          <w:p w14:paraId="6331A0A5" w14:textId="0B46F9D9"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221,709.04</w:t>
            </w:r>
          </w:p>
        </w:tc>
        <w:tc>
          <w:tcPr>
            <w:tcW w:w="992" w:type="pct"/>
            <w:tcBorders>
              <w:top w:val="nil"/>
              <w:left w:val="nil"/>
              <w:bottom w:val="nil"/>
              <w:right w:val="single" w:sz="8" w:space="0" w:color="000000"/>
            </w:tcBorders>
            <w:shd w:val="clear" w:color="auto" w:fill="auto"/>
            <w:noWrap/>
            <w:vAlign w:val="center"/>
            <w:hideMark/>
          </w:tcPr>
          <w:p w14:paraId="01ECBB21" w14:textId="3B38E0C8"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221,709.04</w:t>
            </w:r>
          </w:p>
        </w:tc>
      </w:tr>
      <w:tr w:rsidR="00E92A07" w:rsidRPr="00DF35D0" w14:paraId="690BDE6C"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5A94E631"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TRANSFERENCIAS, ASIGNACIONES, SUBSIDIOS Y SUBVENCIONES, Y PENSIONES Y JUBILACIONES</w:t>
            </w:r>
          </w:p>
        </w:tc>
        <w:tc>
          <w:tcPr>
            <w:tcW w:w="985" w:type="pct"/>
            <w:tcBorders>
              <w:top w:val="nil"/>
              <w:left w:val="nil"/>
              <w:bottom w:val="nil"/>
              <w:right w:val="single" w:sz="8" w:space="0" w:color="auto"/>
            </w:tcBorders>
            <w:shd w:val="clear" w:color="auto" w:fill="auto"/>
            <w:noWrap/>
            <w:vAlign w:val="center"/>
            <w:hideMark/>
          </w:tcPr>
          <w:p w14:paraId="1D4FC962" w14:textId="6C98A892"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43,302,128.94</w:t>
            </w:r>
          </w:p>
        </w:tc>
        <w:tc>
          <w:tcPr>
            <w:tcW w:w="992" w:type="pct"/>
            <w:tcBorders>
              <w:top w:val="nil"/>
              <w:left w:val="nil"/>
              <w:bottom w:val="nil"/>
              <w:right w:val="single" w:sz="8" w:space="0" w:color="000000"/>
            </w:tcBorders>
            <w:shd w:val="clear" w:color="auto" w:fill="auto"/>
            <w:noWrap/>
            <w:vAlign w:val="center"/>
            <w:hideMark/>
          </w:tcPr>
          <w:p w14:paraId="18ED7771" w14:textId="708DC96A"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43,302,128.94</w:t>
            </w:r>
          </w:p>
        </w:tc>
      </w:tr>
      <w:tr w:rsidR="00E92A07" w:rsidRPr="00DF35D0" w14:paraId="150F9358" w14:textId="77777777" w:rsidTr="00AE5D74">
        <w:trPr>
          <w:trHeight w:val="315"/>
          <w:jc w:val="center"/>
        </w:trPr>
        <w:tc>
          <w:tcPr>
            <w:tcW w:w="3023" w:type="pct"/>
            <w:tcBorders>
              <w:top w:val="nil"/>
              <w:left w:val="single" w:sz="8" w:space="0" w:color="auto"/>
              <w:bottom w:val="single" w:sz="8" w:space="0" w:color="auto"/>
              <w:right w:val="single" w:sz="8" w:space="0" w:color="000000"/>
            </w:tcBorders>
            <w:shd w:val="clear" w:color="auto" w:fill="auto"/>
            <w:vAlign w:val="center"/>
            <w:hideMark/>
          </w:tcPr>
          <w:p w14:paraId="0760D42B"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DERIVADOS DE FINANCIAMIENTOS</w:t>
            </w:r>
          </w:p>
        </w:tc>
        <w:tc>
          <w:tcPr>
            <w:tcW w:w="985" w:type="pct"/>
            <w:tcBorders>
              <w:top w:val="nil"/>
              <w:left w:val="nil"/>
              <w:bottom w:val="single" w:sz="8" w:space="0" w:color="auto"/>
              <w:right w:val="single" w:sz="8" w:space="0" w:color="auto"/>
            </w:tcBorders>
            <w:shd w:val="clear" w:color="auto" w:fill="auto"/>
            <w:noWrap/>
            <w:vAlign w:val="center"/>
            <w:hideMark/>
          </w:tcPr>
          <w:p w14:paraId="28B81D8F" w14:textId="15BC5967"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single" w:sz="8" w:space="0" w:color="auto"/>
              <w:right w:val="single" w:sz="8" w:space="0" w:color="000000"/>
            </w:tcBorders>
            <w:shd w:val="clear" w:color="auto" w:fill="auto"/>
            <w:noWrap/>
            <w:vAlign w:val="center"/>
            <w:hideMark/>
          </w:tcPr>
          <w:p w14:paraId="3A52C9AC" w14:textId="268903AF" w:rsidR="00E92A07" w:rsidRPr="003944B1" w:rsidRDefault="00D85AB6"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bl>
    <w:p w14:paraId="119451DE" w14:textId="77777777" w:rsidR="00E92A07" w:rsidRDefault="00E92A07" w:rsidP="00E92A07">
      <w:pPr>
        <w:spacing w:after="0"/>
        <w:rPr>
          <w:rFonts w:ascii="Arial" w:hAnsi="Arial" w:cs="Arial"/>
          <w:bCs/>
          <w:caps/>
          <w:sz w:val="20"/>
          <w:szCs w:val="20"/>
          <w:lang w:val="es-MX"/>
        </w:rPr>
      </w:pPr>
    </w:p>
    <w:p w14:paraId="18CA9499" w14:textId="77777777" w:rsidR="00E92A0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10.- Información sobre la deuda y el reporte analítico de la deuda</w:t>
      </w:r>
      <w:r>
        <w:rPr>
          <w:rFonts w:ascii="Arial" w:hAnsi="Arial" w:cs="Arial"/>
          <w:b/>
          <w:bCs/>
          <w:caps/>
          <w:color w:val="002060"/>
          <w:sz w:val="20"/>
          <w:szCs w:val="20"/>
          <w:lang w:val="es-MX"/>
        </w:rPr>
        <w:t>.</w:t>
      </w:r>
    </w:p>
    <w:p w14:paraId="4A6CB81C" w14:textId="77777777" w:rsidR="00EF2633" w:rsidRPr="008672DA" w:rsidRDefault="00EF2633" w:rsidP="00EF2633">
      <w:pPr>
        <w:spacing w:before="240" w:after="160"/>
        <w:jc w:val="both"/>
        <w:rPr>
          <w:rFonts w:ascii="Arial" w:hAnsi="Arial" w:cs="Arial"/>
          <w:b/>
          <w:bCs/>
          <w:caps/>
          <w:sz w:val="20"/>
          <w:szCs w:val="20"/>
          <w:lang w:val="es-MX"/>
        </w:rPr>
      </w:pPr>
      <w:bookmarkStart w:id="3" w:name="_Hlk180671496"/>
      <w:r w:rsidRPr="008672DA">
        <w:rPr>
          <w:rFonts w:ascii="Arial" w:hAnsi="Arial" w:cs="Arial"/>
          <w:bCs/>
          <w:sz w:val="20"/>
          <w:szCs w:val="20"/>
          <w:lang w:val="es-MX"/>
        </w:rPr>
        <w:t>En nuestro Ente 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en nuestros Estados Financieros que se respeta lo establecido en la Ley de Disciplina Financiera de las Entidades Federativas y sus Municipios, al considerarse los montos para el presupuesto de egresos y poder liquidar</w:t>
      </w:r>
    </w:p>
    <w:bookmarkEnd w:id="3"/>
    <w:p w14:paraId="39547A37" w14:textId="18455318" w:rsidR="00E92A07" w:rsidRPr="00745572" w:rsidRDefault="00E92A07" w:rsidP="00E92A07">
      <w:pPr>
        <w:spacing w:after="0"/>
        <w:jc w:val="both"/>
        <w:rPr>
          <w:rFonts w:ascii="Arial" w:hAnsi="Arial" w:cs="Arial"/>
          <w:b/>
          <w:bCs/>
          <w:sz w:val="20"/>
          <w:szCs w:val="20"/>
          <w:lang w:val="es-MX"/>
        </w:rPr>
      </w:pPr>
      <w:r w:rsidRPr="009F5015">
        <w:rPr>
          <w:rFonts w:ascii="Arial" w:hAnsi="Arial" w:cs="Arial"/>
          <w:b/>
          <w:bCs/>
          <w:color w:val="002060"/>
          <w:sz w:val="20"/>
          <w:szCs w:val="20"/>
          <w:lang w:val="es-MX"/>
        </w:rPr>
        <w:t xml:space="preserve">11.- </w:t>
      </w:r>
      <w:r w:rsidRPr="009F5015">
        <w:rPr>
          <w:rFonts w:ascii="Arial" w:hAnsi="Arial" w:cs="Arial"/>
          <w:b/>
          <w:bCs/>
          <w:caps/>
          <w:color w:val="002060"/>
          <w:sz w:val="20"/>
          <w:szCs w:val="20"/>
          <w:lang w:val="es-MX"/>
        </w:rPr>
        <w:t>Calificaciones otorgadas.</w:t>
      </w:r>
    </w:p>
    <w:p w14:paraId="78E15B6E" w14:textId="77777777" w:rsidR="00E92A07"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Información de cualquier transacción realizada, que haya sido sujeta a una calificación crediticia.</w:t>
      </w:r>
    </w:p>
    <w:p w14:paraId="07C5F6C4" w14:textId="77777777" w:rsidR="00995242" w:rsidRDefault="00995242" w:rsidP="00E92A07">
      <w:pPr>
        <w:spacing w:after="0"/>
        <w:jc w:val="both"/>
        <w:rPr>
          <w:rFonts w:ascii="Arial" w:hAnsi="Arial" w:cs="Arial"/>
          <w:b/>
          <w:bCs/>
          <w:color w:val="002060"/>
          <w:sz w:val="20"/>
          <w:szCs w:val="20"/>
          <w:lang w:val="es-MX"/>
        </w:rPr>
      </w:pPr>
    </w:p>
    <w:p w14:paraId="05273DDE" w14:textId="77777777" w:rsidR="00995242" w:rsidRDefault="00995242" w:rsidP="00E92A07">
      <w:pPr>
        <w:spacing w:after="0"/>
        <w:jc w:val="both"/>
        <w:rPr>
          <w:rFonts w:ascii="Arial" w:hAnsi="Arial" w:cs="Arial"/>
          <w:b/>
          <w:bCs/>
          <w:color w:val="002060"/>
          <w:sz w:val="20"/>
          <w:szCs w:val="20"/>
          <w:lang w:val="es-MX"/>
        </w:rPr>
      </w:pPr>
    </w:p>
    <w:p w14:paraId="391D5DF3" w14:textId="50987E04" w:rsidR="00E92A07" w:rsidRPr="009F5015" w:rsidRDefault="00E92A07" w:rsidP="00E92A07">
      <w:pPr>
        <w:spacing w:after="0"/>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12.- </w:t>
      </w:r>
      <w:r w:rsidRPr="009F5015">
        <w:rPr>
          <w:rFonts w:ascii="Arial" w:hAnsi="Arial" w:cs="Arial"/>
          <w:b/>
          <w:bCs/>
          <w:caps/>
          <w:color w:val="002060"/>
          <w:sz w:val="20"/>
          <w:szCs w:val="20"/>
          <w:lang w:val="es-MX"/>
        </w:rPr>
        <w:t>Procesos de mejora</w:t>
      </w:r>
    </w:p>
    <w:p w14:paraId="36AA17AF" w14:textId="77777777" w:rsidR="00E92A07" w:rsidRPr="00034F74" w:rsidRDefault="00E92A07" w:rsidP="00E92A07">
      <w:pPr>
        <w:spacing w:after="0"/>
        <w:jc w:val="both"/>
        <w:rPr>
          <w:rFonts w:ascii="Arial" w:hAnsi="Arial" w:cs="Arial"/>
          <w:b/>
          <w:sz w:val="20"/>
          <w:szCs w:val="20"/>
          <w:lang w:val="es-MX"/>
        </w:rPr>
      </w:pPr>
    </w:p>
    <w:p w14:paraId="24DE49EF" w14:textId="77777777" w:rsidR="00EF2633" w:rsidRPr="008065F8" w:rsidRDefault="00EF2633" w:rsidP="00EF2633">
      <w:pPr>
        <w:numPr>
          <w:ilvl w:val="0"/>
          <w:numId w:val="16"/>
        </w:numPr>
        <w:spacing w:after="0"/>
        <w:contextualSpacing/>
        <w:jc w:val="both"/>
        <w:rPr>
          <w:rFonts w:ascii="Arial" w:hAnsi="Arial" w:cs="Arial"/>
          <w:b/>
          <w:sz w:val="20"/>
          <w:szCs w:val="20"/>
        </w:rPr>
      </w:pPr>
      <w:r w:rsidRPr="00034F74">
        <w:rPr>
          <w:rFonts w:ascii="Arial" w:hAnsi="Arial" w:cs="Arial"/>
          <w:b/>
          <w:sz w:val="20"/>
          <w:szCs w:val="20"/>
          <w:lang w:val="es-MX"/>
        </w:rPr>
        <w:t xml:space="preserve">Principales políticas de control interno. </w:t>
      </w:r>
    </w:p>
    <w:p w14:paraId="7EC727DE" w14:textId="77777777" w:rsidR="00EF2633" w:rsidRPr="00745572" w:rsidRDefault="00EF2633" w:rsidP="00EF2633">
      <w:pPr>
        <w:spacing w:after="0"/>
        <w:ind w:left="1068"/>
        <w:contextualSpacing/>
        <w:jc w:val="both"/>
        <w:rPr>
          <w:rFonts w:ascii="Arial" w:hAnsi="Arial" w:cs="Arial"/>
          <w:bCs/>
          <w:sz w:val="20"/>
          <w:szCs w:val="20"/>
          <w:lang w:val="es-MX"/>
        </w:rPr>
      </w:pPr>
      <w:r w:rsidRPr="00745572">
        <w:rPr>
          <w:rFonts w:ascii="Arial" w:hAnsi="Arial" w:cs="Arial"/>
          <w:bCs/>
          <w:sz w:val="20"/>
          <w:szCs w:val="20"/>
          <w:lang w:val="es-MX"/>
        </w:rPr>
        <w:lastRenderedPageBreak/>
        <w:t>En el</w:t>
      </w:r>
      <w:r w:rsidRPr="00745572">
        <w:rPr>
          <w:rFonts w:ascii="Arial" w:hAnsi="Arial" w:cs="Arial"/>
          <w:b/>
          <w:sz w:val="20"/>
          <w:szCs w:val="20"/>
        </w:rPr>
        <w:t xml:space="preserve"> </w:t>
      </w:r>
      <w:r w:rsidRPr="00325512">
        <w:rPr>
          <w:rFonts w:ascii="Arial" w:hAnsi="Arial" w:cs="Arial"/>
          <w:bCs/>
          <w:sz w:val="20"/>
          <w:szCs w:val="20"/>
        </w:rPr>
        <w:t>ente</w:t>
      </w:r>
      <w:r w:rsidRPr="00325512">
        <w:rPr>
          <w:rFonts w:ascii="Arial" w:hAnsi="Arial" w:cs="Arial"/>
          <w:bCs/>
          <w:sz w:val="20"/>
          <w:szCs w:val="20"/>
          <w:lang w:val="es-MX"/>
        </w:rPr>
        <w:t>,</w:t>
      </w:r>
      <w:r w:rsidRPr="00745572">
        <w:rPr>
          <w:rFonts w:ascii="Arial" w:hAnsi="Arial" w:cs="Arial"/>
          <w:bCs/>
          <w:sz w:val="20"/>
          <w:szCs w:val="20"/>
          <w:lang w:val="es-MX"/>
        </w:rPr>
        <w:t xml:space="preserve"> hemos establecido control interno con el objeto de la mejora continua, siendo las siguientes:</w:t>
      </w:r>
    </w:p>
    <w:p w14:paraId="39516BE1" w14:textId="77777777" w:rsidR="00EF2633" w:rsidRDefault="00EF2633" w:rsidP="00EF2633">
      <w:pPr>
        <w:spacing w:after="0"/>
        <w:ind w:left="1068"/>
        <w:contextualSpacing/>
        <w:jc w:val="both"/>
        <w:rPr>
          <w:rFonts w:ascii="Arial" w:hAnsi="Arial" w:cs="Arial"/>
          <w:bCs/>
          <w:sz w:val="20"/>
          <w:szCs w:val="20"/>
          <w:lang w:val="es-MX"/>
        </w:rPr>
      </w:pPr>
    </w:p>
    <w:p w14:paraId="03A476E0" w14:textId="77777777" w:rsidR="00EF2633" w:rsidRPr="00745572" w:rsidRDefault="00EF2633" w:rsidP="00EF2633">
      <w:pPr>
        <w:spacing w:after="0"/>
        <w:ind w:left="1068"/>
        <w:contextualSpacing/>
        <w:jc w:val="both"/>
        <w:rPr>
          <w:rFonts w:ascii="Arial" w:hAnsi="Arial" w:cs="Arial"/>
          <w:bCs/>
          <w:sz w:val="20"/>
          <w:szCs w:val="20"/>
          <w:lang w:val="es-MX"/>
        </w:rPr>
      </w:pPr>
      <w:r w:rsidRPr="00745572">
        <w:rPr>
          <w:rFonts w:ascii="Arial" w:hAnsi="Arial" w:cs="Arial"/>
          <w:bCs/>
          <w:sz w:val="20"/>
          <w:szCs w:val="20"/>
          <w:lang w:val="es-MX"/>
        </w:rPr>
        <w:t>1.- Lo primero en realizar fue cambiar de sistema de contabilidad gubernamental, para estar alineado con toda la normatividad que establecen tanto los entes federales como estatales.</w:t>
      </w:r>
    </w:p>
    <w:p w14:paraId="57712493" w14:textId="77777777" w:rsidR="00EF2633" w:rsidRPr="00745572" w:rsidRDefault="00EF2633" w:rsidP="00EF2633">
      <w:pPr>
        <w:spacing w:after="0"/>
        <w:ind w:left="1068"/>
        <w:contextualSpacing/>
        <w:jc w:val="both"/>
        <w:rPr>
          <w:rFonts w:ascii="Arial" w:hAnsi="Arial" w:cs="Arial"/>
          <w:bCs/>
          <w:sz w:val="20"/>
          <w:szCs w:val="20"/>
          <w:lang w:val="es-MX"/>
        </w:rPr>
      </w:pPr>
      <w:r w:rsidRPr="00745572">
        <w:rPr>
          <w:rFonts w:ascii="Arial" w:hAnsi="Arial" w:cs="Arial"/>
          <w:bCs/>
          <w:sz w:val="20"/>
          <w:szCs w:val="20"/>
          <w:lang w:val="es-MX"/>
        </w:rPr>
        <w:t>2.- Como medida disciplinaria y tomando el margo lógico, se procedió a elaborar el presupuesto basado en resultados, con el compromiso de dar seguimiento y evaluación de los indicadores.</w:t>
      </w:r>
    </w:p>
    <w:p w14:paraId="2A94F3E5" w14:textId="77777777" w:rsidR="00EF2633" w:rsidRPr="00745572" w:rsidRDefault="00EF2633" w:rsidP="00EF2633">
      <w:pPr>
        <w:spacing w:after="0"/>
        <w:ind w:left="1416"/>
        <w:contextualSpacing/>
        <w:jc w:val="both"/>
        <w:rPr>
          <w:rFonts w:ascii="Arial" w:hAnsi="Arial" w:cs="Arial"/>
          <w:bCs/>
          <w:sz w:val="20"/>
          <w:szCs w:val="20"/>
          <w:lang w:val="es-MX"/>
        </w:rPr>
      </w:pPr>
      <w:r w:rsidRPr="00745572">
        <w:rPr>
          <w:rFonts w:ascii="Arial" w:hAnsi="Arial" w:cs="Arial"/>
          <w:bCs/>
          <w:sz w:val="20"/>
          <w:szCs w:val="20"/>
          <w:lang w:val="es-MX"/>
        </w:rPr>
        <w:t>Sin embargo, es necesario que se siga trabajando al respecto para mejorar el control interno, por lo que se trabajará en lo siguiente:</w:t>
      </w:r>
    </w:p>
    <w:p w14:paraId="2F5D5F86" w14:textId="77777777" w:rsidR="00EF2633" w:rsidRPr="00745572" w:rsidRDefault="00EF2633" w:rsidP="00EF2633">
      <w:pPr>
        <w:spacing w:after="0"/>
        <w:ind w:left="1068"/>
        <w:contextualSpacing/>
        <w:jc w:val="both"/>
        <w:rPr>
          <w:rFonts w:ascii="Arial" w:hAnsi="Arial" w:cs="Arial"/>
          <w:bCs/>
          <w:sz w:val="20"/>
          <w:szCs w:val="20"/>
          <w:lang w:val="es-MX"/>
        </w:rPr>
      </w:pPr>
      <w:r w:rsidRPr="00745572">
        <w:rPr>
          <w:rFonts w:ascii="Arial" w:hAnsi="Arial" w:cs="Arial"/>
          <w:bCs/>
          <w:sz w:val="20"/>
          <w:szCs w:val="20"/>
          <w:lang w:val="es-MX"/>
        </w:rPr>
        <w:t>1.- Elaborar manuales y procedimientos para efectos de normar, las compras, la elección de los proveedores y contratistas de obras.</w:t>
      </w:r>
    </w:p>
    <w:p w14:paraId="2C266E86" w14:textId="77777777" w:rsidR="00EF2633" w:rsidRPr="00745572" w:rsidRDefault="00EF2633" w:rsidP="00EF2633">
      <w:pPr>
        <w:spacing w:after="0"/>
        <w:ind w:left="1068"/>
        <w:contextualSpacing/>
        <w:jc w:val="both"/>
        <w:rPr>
          <w:rFonts w:ascii="Arial" w:hAnsi="Arial" w:cs="Arial"/>
          <w:bCs/>
          <w:sz w:val="20"/>
          <w:szCs w:val="20"/>
          <w:lang w:val="es-MX"/>
        </w:rPr>
      </w:pPr>
      <w:r w:rsidRPr="00745572">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209C361D" w14:textId="77777777" w:rsidR="00E92A07" w:rsidRPr="00745572" w:rsidRDefault="00E92A07" w:rsidP="00E92A07">
      <w:pPr>
        <w:spacing w:after="0"/>
        <w:jc w:val="both"/>
        <w:rPr>
          <w:rFonts w:ascii="Arial" w:hAnsi="Arial" w:cs="Arial"/>
          <w:b/>
          <w:bCs/>
          <w:sz w:val="20"/>
          <w:szCs w:val="20"/>
          <w:lang w:val="es-MX"/>
        </w:rPr>
      </w:pPr>
    </w:p>
    <w:p w14:paraId="23D4CCC8" w14:textId="77777777" w:rsidR="00E92A07" w:rsidRPr="00DA1937" w:rsidRDefault="00E92A07" w:rsidP="00E92A07">
      <w:pPr>
        <w:spacing w:after="0"/>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13.- </w:t>
      </w:r>
      <w:r w:rsidRPr="00DA1937">
        <w:rPr>
          <w:rFonts w:ascii="Arial" w:hAnsi="Arial" w:cs="Arial"/>
          <w:b/>
          <w:bCs/>
          <w:caps/>
          <w:color w:val="002060"/>
          <w:sz w:val="20"/>
          <w:szCs w:val="20"/>
          <w:lang w:val="es-MX"/>
        </w:rPr>
        <w:t xml:space="preserve">Información por segmentos </w:t>
      </w:r>
    </w:p>
    <w:p w14:paraId="35C0CAC1" w14:textId="77777777" w:rsidR="00E92A07" w:rsidRPr="00745572" w:rsidRDefault="00E92A07" w:rsidP="00E92A07">
      <w:pPr>
        <w:spacing w:after="0"/>
        <w:jc w:val="both"/>
        <w:rPr>
          <w:rFonts w:ascii="Arial" w:hAnsi="Arial" w:cs="Arial"/>
          <w:b/>
          <w:bCs/>
          <w:caps/>
          <w:sz w:val="20"/>
          <w:szCs w:val="20"/>
          <w:lang w:val="es-MX"/>
        </w:rPr>
      </w:pPr>
    </w:p>
    <w:p w14:paraId="402F2D7F" w14:textId="77777777" w:rsidR="00E92A07" w:rsidRPr="00745572"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6CF143BD" w14:textId="77777777" w:rsidR="00E92A07" w:rsidRDefault="00E92A07" w:rsidP="00E92A07">
      <w:pPr>
        <w:spacing w:after="0"/>
        <w:jc w:val="both"/>
        <w:rPr>
          <w:rFonts w:ascii="Arial" w:hAnsi="Arial" w:cs="Arial"/>
          <w:bCs/>
          <w:caps/>
          <w:sz w:val="20"/>
          <w:szCs w:val="20"/>
          <w:lang w:val="es-MX"/>
        </w:rPr>
      </w:pPr>
    </w:p>
    <w:p w14:paraId="42E83A27" w14:textId="77777777" w:rsidR="00E92A07" w:rsidRPr="00DA1937" w:rsidRDefault="00E92A07" w:rsidP="00E92A07">
      <w:pPr>
        <w:spacing w:after="0"/>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14.- </w:t>
      </w:r>
      <w:r w:rsidRPr="00DA1937">
        <w:rPr>
          <w:rFonts w:ascii="Arial" w:hAnsi="Arial" w:cs="Arial"/>
          <w:b/>
          <w:bCs/>
          <w:caps/>
          <w:color w:val="002060"/>
          <w:sz w:val="20"/>
          <w:szCs w:val="20"/>
          <w:lang w:val="es-MX"/>
        </w:rPr>
        <w:t>Eventos posteriores al cierre</w:t>
      </w:r>
    </w:p>
    <w:p w14:paraId="620BC2BB" w14:textId="77777777" w:rsidR="00DA1937" w:rsidRPr="00745572" w:rsidRDefault="00DA1937" w:rsidP="00E92A07">
      <w:pPr>
        <w:spacing w:after="0"/>
        <w:jc w:val="both"/>
        <w:rPr>
          <w:rFonts w:ascii="Arial" w:hAnsi="Arial" w:cs="Arial"/>
          <w:b/>
          <w:bCs/>
          <w:caps/>
          <w:sz w:val="20"/>
          <w:szCs w:val="20"/>
          <w:lang w:val="es-MX"/>
        </w:rPr>
      </w:pPr>
    </w:p>
    <w:p w14:paraId="783A7498" w14:textId="77777777" w:rsidR="00E92A07" w:rsidRPr="00745572"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al </w:t>
      </w:r>
      <w:r w:rsidRPr="0036584E">
        <w:rPr>
          <w:rFonts w:ascii="Arial" w:hAnsi="Arial" w:cs="Arial"/>
          <w:bCs/>
          <w:sz w:val="20"/>
          <w:szCs w:val="20"/>
        </w:rPr>
        <w:t>ente</w:t>
      </w:r>
      <w:r w:rsidRPr="00745572">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53A92317" w14:textId="77777777" w:rsidR="00995242" w:rsidRDefault="00995242" w:rsidP="00E92A07">
      <w:pPr>
        <w:spacing w:after="0"/>
        <w:jc w:val="both"/>
        <w:rPr>
          <w:rFonts w:ascii="Arial" w:hAnsi="Arial" w:cs="Arial"/>
          <w:b/>
          <w:bCs/>
          <w:color w:val="002060"/>
          <w:sz w:val="20"/>
          <w:szCs w:val="20"/>
          <w:lang w:val="es-MX"/>
        </w:rPr>
      </w:pPr>
    </w:p>
    <w:p w14:paraId="32C65152" w14:textId="4D7D1C07" w:rsidR="00E92A07" w:rsidRPr="00DA1937" w:rsidRDefault="00E92A07" w:rsidP="00E92A07">
      <w:pPr>
        <w:spacing w:after="0"/>
        <w:jc w:val="both"/>
        <w:rPr>
          <w:rFonts w:ascii="Arial" w:hAnsi="Arial" w:cs="Arial"/>
          <w:b/>
          <w:bCs/>
          <w:color w:val="002060"/>
          <w:sz w:val="20"/>
          <w:szCs w:val="20"/>
          <w:lang w:val="es-MX"/>
        </w:rPr>
      </w:pPr>
      <w:r w:rsidRPr="00DA1937">
        <w:rPr>
          <w:rFonts w:ascii="Arial" w:hAnsi="Arial" w:cs="Arial"/>
          <w:b/>
          <w:bCs/>
          <w:color w:val="002060"/>
          <w:sz w:val="20"/>
          <w:szCs w:val="20"/>
          <w:lang w:val="es-MX"/>
        </w:rPr>
        <w:t>15</w:t>
      </w:r>
      <w:r w:rsidRPr="00DA1937">
        <w:rPr>
          <w:rFonts w:ascii="Arial" w:hAnsi="Arial" w:cs="Arial"/>
          <w:b/>
          <w:bCs/>
          <w:caps/>
          <w:color w:val="002060"/>
          <w:sz w:val="20"/>
          <w:szCs w:val="20"/>
          <w:lang w:val="es-MX"/>
        </w:rPr>
        <w:t>.- Partes relacionadas</w:t>
      </w:r>
    </w:p>
    <w:p w14:paraId="7D2A73B4" w14:textId="77777777" w:rsidR="00E92A07" w:rsidRDefault="00E92A07" w:rsidP="00E92A07">
      <w:pPr>
        <w:spacing w:after="0"/>
        <w:jc w:val="both"/>
        <w:rPr>
          <w:rFonts w:ascii="Arial" w:hAnsi="Arial" w:cs="Arial"/>
          <w:bCs/>
          <w:sz w:val="20"/>
          <w:szCs w:val="20"/>
          <w:lang w:val="es-MX"/>
        </w:rPr>
      </w:pPr>
    </w:p>
    <w:p w14:paraId="60A5B414" w14:textId="77777777" w:rsidR="00E92A07" w:rsidRPr="00745572"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A86103">
        <w:rPr>
          <w:rFonts w:ascii="Arial" w:hAnsi="Arial" w:cs="Arial"/>
          <w:bCs/>
          <w:sz w:val="20"/>
          <w:szCs w:val="20"/>
        </w:rPr>
        <w:t>ente</w:t>
      </w:r>
      <w:r w:rsidRPr="00745572">
        <w:rPr>
          <w:rFonts w:ascii="Arial" w:hAnsi="Arial" w:cs="Arial"/>
          <w:bCs/>
          <w:sz w:val="20"/>
          <w:szCs w:val="20"/>
          <w:lang w:val="es-MX"/>
        </w:rPr>
        <w:t>,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p w14:paraId="4FFA4E7D" w14:textId="77777777" w:rsidR="00E92A07" w:rsidRPr="00745572" w:rsidRDefault="00E92A07" w:rsidP="00E92A07">
      <w:pPr>
        <w:spacing w:after="0"/>
        <w:jc w:val="both"/>
        <w:rPr>
          <w:rFonts w:ascii="Arial" w:hAnsi="Arial" w:cs="Arial"/>
          <w:bCs/>
          <w:sz w:val="20"/>
          <w:szCs w:val="20"/>
          <w:lang w:val="es-MX"/>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43"/>
      </w:tblGrid>
      <w:tr w:rsidR="00EF2633" w:rsidRPr="00847E2D" w14:paraId="27D35469" w14:textId="77777777" w:rsidTr="000A3002">
        <w:trPr>
          <w:trHeight w:val="433"/>
        </w:trPr>
        <w:tc>
          <w:tcPr>
            <w:tcW w:w="705" w:type="dxa"/>
            <w:shd w:val="clear" w:color="auto" w:fill="D0CECE"/>
            <w:vAlign w:val="center"/>
          </w:tcPr>
          <w:p w14:paraId="4CBA13C9" w14:textId="77777777" w:rsidR="00EF2633" w:rsidRPr="00847E2D" w:rsidRDefault="00EF2633" w:rsidP="00E50731">
            <w:pPr>
              <w:spacing w:after="0"/>
              <w:contextualSpacing/>
              <w:jc w:val="center"/>
              <w:rPr>
                <w:rFonts w:ascii="Arial" w:hAnsi="Arial" w:cs="Arial"/>
                <w:b/>
                <w:bCs/>
                <w:sz w:val="16"/>
                <w:szCs w:val="16"/>
              </w:rPr>
            </w:pPr>
            <w:r w:rsidRPr="00847E2D">
              <w:rPr>
                <w:rFonts w:ascii="Arial" w:hAnsi="Arial" w:cs="Arial"/>
                <w:b/>
                <w:bCs/>
                <w:sz w:val="16"/>
                <w:szCs w:val="16"/>
              </w:rPr>
              <w:t>CVO.</w:t>
            </w:r>
          </w:p>
        </w:tc>
        <w:tc>
          <w:tcPr>
            <w:tcW w:w="8143" w:type="dxa"/>
            <w:shd w:val="clear" w:color="auto" w:fill="D0CECE"/>
            <w:vAlign w:val="center"/>
          </w:tcPr>
          <w:p w14:paraId="1995EDDF" w14:textId="77777777" w:rsidR="00EF2633" w:rsidRPr="00847E2D" w:rsidRDefault="00EF2633" w:rsidP="00E50731">
            <w:pPr>
              <w:spacing w:after="0"/>
              <w:contextualSpacing/>
              <w:jc w:val="center"/>
              <w:rPr>
                <w:rFonts w:ascii="Arial" w:hAnsi="Arial" w:cs="Arial"/>
                <w:b/>
                <w:bCs/>
                <w:sz w:val="16"/>
                <w:szCs w:val="16"/>
              </w:rPr>
            </w:pPr>
            <w:r w:rsidRPr="00847E2D">
              <w:rPr>
                <w:rFonts w:ascii="Arial" w:hAnsi="Arial" w:cs="Arial"/>
                <w:b/>
                <w:bCs/>
                <w:sz w:val="16"/>
                <w:szCs w:val="16"/>
              </w:rPr>
              <w:t>DESCRIPCIÓN</w:t>
            </w:r>
          </w:p>
        </w:tc>
      </w:tr>
      <w:tr w:rsidR="00EF2633" w:rsidRPr="00DA1937" w14:paraId="281110D1" w14:textId="77777777" w:rsidTr="000A3002">
        <w:tc>
          <w:tcPr>
            <w:tcW w:w="8848" w:type="dxa"/>
            <w:gridSpan w:val="2"/>
            <w:shd w:val="clear" w:color="auto" w:fill="FFFFFF"/>
          </w:tcPr>
          <w:p w14:paraId="715A1629" w14:textId="77777777" w:rsidR="00EF2633" w:rsidRPr="00DA1937" w:rsidRDefault="00EF2633" w:rsidP="00E50731">
            <w:pPr>
              <w:spacing w:after="0"/>
              <w:contextualSpacing/>
              <w:rPr>
                <w:rFonts w:ascii="Arial" w:hAnsi="Arial" w:cs="Arial"/>
                <w:b/>
                <w:sz w:val="16"/>
                <w:szCs w:val="16"/>
              </w:rPr>
            </w:pPr>
            <w:r w:rsidRPr="00DA1937">
              <w:rPr>
                <w:rFonts w:ascii="Arial" w:hAnsi="Arial" w:cs="Arial"/>
                <w:b/>
                <w:sz w:val="20"/>
                <w:szCs w:val="20"/>
                <w:lang w:val="es-MX"/>
              </w:rPr>
              <w:t xml:space="preserve">Partes relacionadas directas </w:t>
            </w:r>
          </w:p>
        </w:tc>
      </w:tr>
      <w:tr w:rsidR="00EF2633" w:rsidRPr="00847E2D" w14:paraId="65136B81" w14:textId="77777777" w:rsidTr="000A3002">
        <w:tc>
          <w:tcPr>
            <w:tcW w:w="705" w:type="dxa"/>
            <w:shd w:val="clear" w:color="auto" w:fill="FFFFFF"/>
          </w:tcPr>
          <w:p w14:paraId="31BEE763" w14:textId="77777777" w:rsidR="00EF2633" w:rsidRPr="00847E2D" w:rsidRDefault="00EF2633" w:rsidP="00E50731">
            <w:pPr>
              <w:spacing w:after="0"/>
              <w:contextualSpacing/>
              <w:jc w:val="center"/>
              <w:rPr>
                <w:rFonts w:ascii="Arial" w:hAnsi="Arial" w:cs="Arial"/>
                <w:sz w:val="16"/>
                <w:szCs w:val="16"/>
              </w:rPr>
            </w:pPr>
            <w:r>
              <w:rPr>
                <w:rFonts w:ascii="Arial" w:hAnsi="Arial" w:cs="Arial"/>
                <w:sz w:val="16"/>
                <w:szCs w:val="16"/>
              </w:rPr>
              <w:t>1</w:t>
            </w:r>
          </w:p>
        </w:tc>
        <w:tc>
          <w:tcPr>
            <w:tcW w:w="8143" w:type="dxa"/>
            <w:shd w:val="clear" w:color="auto" w:fill="FFFFFF"/>
          </w:tcPr>
          <w:p w14:paraId="03BF830E"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PRESIDENTE MUNICIPAL</w:t>
            </w:r>
          </w:p>
        </w:tc>
      </w:tr>
      <w:tr w:rsidR="00EF2633" w:rsidRPr="00847E2D" w14:paraId="229FE2E8" w14:textId="77777777" w:rsidTr="000A3002">
        <w:tc>
          <w:tcPr>
            <w:tcW w:w="705" w:type="dxa"/>
            <w:shd w:val="clear" w:color="auto" w:fill="FFFFFF"/>
          </w:tcPr>
          <w:p w14:paraId="35100F47" w14:textId="77777777" w:rsidR="00EF2633" w:rsidRPr="00847E2D" w:rsidRDefault="00EF2633" w:rsidP="00E50731">
            <w:pPr>
              <w:spacing w:after="0"/>
              <w:contextualSpacing/>
              <w:jc w:val="center"/>
              <w:rPr>
                <w:rFonts w:ascii="Arial" w:hAnsi="Arial" w:cs="Arial"/>
                <w:sz w:val="16"/>
                <w:szCs w:val="16"/>
              </w:rPr>
            </w:pPr>
            <w:r>
              <w:rPr>
                <w:rFonts w:ascii="Arial" w:hAnsi="Arial" w:cs="Arial"/>
                <w:sz w:val="16"/>
                <w:szCs w:val="16"/>
              </w:rPr>
              <w:lastRenderedPageBreak/>
              <w:t>2</w:t>
            </w:r>
          </w:p>
        </w:tc>
        <w:tc>
          <w:tcPr>
            <w:tcW w:w="8143" w:type="dxa"/>
            <w:shd w:val="clear" w:color="auto" w:fill="FFFFFF"/>
          </w:tcPr>
          <w:p w14:paraId="4426E159"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SÍNDICO MUNICIPAL</w:t>
            </w:r>
          </w:p>
        </w:tc>
      </w:tr>
      <w:tr w:rsidR="00EF2633" w:rsidRPr="00847E2D" w14:paraId="3C0451AE" w14:textId="77777777" w:rsidTr="000A3002">
        <w:tc>
          <w:tcPr>
            <w:tcW w:w="705" w:type="dxa"/>
            <w:shd w:val="clear" w:color="auto" w:fill="FFFFFF"/>
          </w:tcPr>
          <w:p w14:paraId="6AD0B45F" w14:textId="77777777" w:rsidR="00EF2633" w:rsidRPr="00847E2D" w:rsidRDefault="00EF2633" w:rsidP="00E50731">
            <w:pPr>
              <w:spacing w:after="0"/>
              <w:contextualSpacing/>
              <w:jc w:val="center"/>
              <w:rPr>
                <w:rFonts w:ascii="Arial" w:hAnsi="Arial" w:cs="Arial"/>
                <w:sz w:val="16"/>
                <w:szCs w:val="16"/>
              </w:rPr>
            </w:pPr>
            <w:r>
              <w:rPr>
                <w:rFonts w:ascii="Arial" w:hAnsi="Arial" w:cs="Arial"/>
                <w:sz w:val="16"/>
                <w:szCs w:val="16"/>
              </w:rPr>
              <w:t>3</w:t>
            </w:r>
          </w:p>
        </w:tc>
        <w:tc>
          <w:tcPr>
            <w:tcW w:w="8143" w:type="dxa"/>
            <w:shd w:val="clear" w:color="auto" w:fill="FFFFFF"/>
          </w:tcPr>
          <w:p w14:paraId="63A49566"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TESORERO MUNICIPAL</w:t>
            </w:r>
          </w:p>
        </w:tc>
      </w:tr>
      <w:tr w:rsidR="00EF2633" w:rsidRPr="00847E2D" w14:paraId="67E61C61" w14:textId="77777777" w:rsidTr="000A3002">
        <w:trPr>
          <w:trHeight w:val="163"/>
        </w:trPr>
        <w:tc>
          <w:tcPr>
            <w:tcW w:w="705" w:type="dxa"/>
            <w:shd w:val="clear" w:color="auto" w:fill="FFFFFF"/>
          </w:tcPr>
          <w:p w14:paraId="0CBE6212" w14:textId="77777777" w:rsidR="00EF2633" w:rsidRPr="00847E2D" w:rsidRDefault="00EF2633" w:rsidP="00E50731">
            <w:pPr>
              <w:spacing w:after="0"/>
              <w:contextualSpacing/>
              <w:jc w:val="center"/>
              <w:rPr>
                <w:rFonts w:ascii="Arial" w:hAnsi="Arial" w:cs="Arial"/>
                <w:sz w:val="16"/>
                <w:szCs w:val="16"/>
              </w:rPr>
            </w:pPr>
            <w:r>
              <w:rPr>
                <w:rFonts w:ascii="Arial" w:hAnsi="Arial" w:cs="Arial"/>
                <w:sz w:val="16"/>
                <w:szCs w:val="16"/>
              </w:rPr>
              <w:t>4</w:t>
            </w:r>
          </w:p>
        </w:tc>
        <w:tc>
          <w:tcPr>
            <w:tcW w:w="8143" w:type="dxa"/>
            <w:shd w:val="clear" w:color="auto" w:fill="FFFFFF"/>
          </w:tcPr>
          <w:p w14:paraId="7EC5088E"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CONTRALOR MUNICIPAL</w:t>
            </w:r>
          </w:p>
        </w:tc>
      </w:tr>
      <w:tr w:rsidR="00EF2633" w:rsidRPr="00DA1937" w14:paraId="635112CB" w14:textId="77777777" w:rsidTr="000A3002">
        <w:tc>
          <w:tcPr>
            <w:tcW w:w="8848" w:type="dxa"/>
            <w:gridSpan w:val="2"/>
            <w:shd w:val="clear" w:color="auto" w:fill="FFFFFF"/>
          </w:tcPr>
          <w:p w14:paraId="01DBAB8E" w14:textId="77777777" w:rsidR="00EF2633" w:rsidRPr="00DA1937" w:rsidRDefault="00EF2633" w:rsidP="00E50731">
            <w:pPr>
              <w:spacing w:after="0"/>
              <w:contextualSpacing/>
              <w:rPr>
                <w:rFonts w:ascii="Arial" w:hAnsi="Arial" w:cs="Arial"/>
                <w:b/>
                <w:sz w:val="16"/>
                <w:szCs w:val="16"/>
              </w:rPr>
            </w:pPr>
            <w:r w:rsidRPr="00DA1937">
              <w:rPr>
                <w:rFonts w:ascii="Arial" w:hAnsi="Arial" w:cs="Arial"/>
                <w:b/>
                <w:sz w:val="20"/>
                <w:szCs w:val="20"/>
                <w:lang w:val="es-MX"/>
              </w:rPr>
              <w:t xml:space="preserve">Partes relacionadas indirectas </w:t>
            </w:r>
          </w:p>
        </w:tc>
      </w:tr>
      <w:tr w:rsidR="00EF2633" w:rsidRPr="00847E2D" w14:paraId="21D7528B" w14:textId="77777777" w:rsidTr="00E50731">
        <w:tc>
          <w:tcPr>
            <w:tcW w:w="705" w:type="dxa"/>
            <w:shd w:val="clear" w:color="auto" w:fill="auto"/>
          </w:tcPr>
          <w:p w14:paraId="384AD608" w14:textId="77777777" w:rsidR="00EF2633" w:rsidRPr="00847E2D" w:rsidRDefault="00EF2633" w:rsidP="00E50731">
            <w:pPr>
              <w:spacing w:after="0"/>
              <w:contextualSpacing/>
              <w:jc w:val="center"/>
              <w:rPr>
                <w:rFonts w:ascii="Arial" w:hAnsi="Arial" w:cs="Arial"/>
                <w:sz w:val="16"/>
                <w:szCs w:val="16"/>
              </w:rPr>
            </w:pPr>
            <w:r w:rsidRPr="00847E2D">
              <w:rPr>
                <w:rFonts w:ascii="Arial" w:hAnsi="Arial" w:cs="Arial"/>
                <w:sz w:val="16"/>
                <w:szCs w:val="16"/>
              </w:rPr>
              <w:t>1</w:t>
            </w:r>
          </w:p>
        </w:tc>
        <w:tc>
          <w:tcPr>
            <w:tcW w:w="8143" w:type="dxa"/>
            <w:shd w:val="clear" w:color="auto" w:fill="auto"/>
          </w:tcPr>
          <w:p w14:paraId="2A01CB0C"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CONGRESO DEL ESTADO DE MICHOACÁN</w:t>
            </w:r>
          </w:p>
        </w:tc>
      </w:tr>
      <w:tr w:rsidR="00EF2633" w:rsidRPr="00847E2D" w14:paraId="5E410B1B" w14:textId="77777777" w:rsidTr="00E50731">
        <w:tc>
          <w:tcPr>
            <w:tcW w:w="705" w:type="dxa"/>
            <w:shd w:val="clear" w:color="auto" w:fill="auto"/>
          </w:tcPr>
          <w:p w14:paraId="5C866766" w14:textId="77777777" w:rsidR="00EF2633" w:rsidRPr="00847E2D" w:rsidRDefault="00EF2633" w:rsidP="00E50731">
            <w:pPr>
              <w:spacing w:after="0"/>
              <w:contextualSpacing/>
              <w:jc w:val="center"/>
              <w:rPr>
                <w:rFonts w:ascii="Arial" w:hAnsi="Arial" w:cs="Arial"/>
                <w:sz w:val="16"/>
                <w:szCs w:val="16"/>
              </w:rPr>
            </w:pPr>
            <w:r w:rsidRPr="00847E2D">
              <w:rPr>
                <w:rFonts w:ascii="Arial" w:hAnsi="Arial" w:cs="Arial"/>
                <w:sz w:val="16"/>
                <w:szCs w:val="16"/>
              </w:rPr>
              <w:t>2</w:t>
            </w:r>
          </w:p>
        </w:tc>
        <w:tc>
          <w:tcPr>
            <w:tcW w:w="8143" w:type="dxa"/>
            <w:shd w:val="clear" w:color="auto" w:fill="auto"/>
          </w:tcPr>
          <w:p w14:paraId="2B39AA25"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AUDITORIA SUPERIOR DE MICHOACÁN</w:t>
            </w:r>
          </w:p>
        </w:tc>
      </w:tr>
      <w:tr w:rsidR="00EF2633" w:rsidRPr="00847E2D" w14:paraId="7C6573C4" w14:textId="77777777" w:rsidTr="00E50731">
        <w:tc>
          <w:tcPr>
            <w:tcW w:w="705" w:type="dxa"/>
            <w:shd w:val="clear" w:color="auto" w:fill="auto"/>
          </w:tcPr>
          <w:p w14:paraId="0053F775" w14:textId="77777777" w:rsidR="00EF2633" w:rsidRPr="00847E2D" w:rsidRDefault="00EF2633" w:rsidP="00E50731">
            <w:pPr>
              <w:spacing w:after="0"/>
              <w:contextualSpacing/>
              <w:jc w:val="center"/>
              <w:rPr>
                <w:rFonts w:ascii="Arial" w:hAnsi="Arial" w:cs="Arial"/>
                <w:sz w:val="16"/>
                <w:szCs w:val="16"/>
              </w:rPr>
            </w:pPr>
            <w:r w:rsidRPr="00847E2D">
              <w:rPr>
                <w:rFonts w:ascii="Arial" w:hAnsi="Arial" w:cs="Arial"/>
                <w:sz w:val="16"/>
                <w:szCs w:val="16"/>
              </w:rPr>
              <w:t>3</w:t>
            </w:r>
          </w:p>
        </w:tc>
        <w:tc>
          <w:tcPr>
            <w:tcW w:w="8143" w:type="dxa"/>
            <w:shd w:val="clear" w:color="auto" w:fill="auto"/>
          </w:tcPr>
          <w:p w14:paraId="30490584"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AUDITORIA SUPERIOR DE LA FEDERACIÓN</w:t>
            </w:r>
          </w:p>
        </w:tc>
      </w:tr>
      <w:tr w:rsidR="00EF2633" w:rsidRPr="00847E2D" w14:paraId="06DA6F15" w14:textId="77777777" w:rsidTr="00E50731">
        <w:tc>
          <w:tcPr>
            <w:tcW w:w="705" w:type="dxa"/>
            <w:shd w:val="clear" w:color="auto" w:fill="auto"/>
          </w:tcPr>
          <w:p w14:paraId="5B17141F" w14:textId="77777777" w:rsidR="00EF2633" w:rsidRPr="00847E2D" w:rsidRDefault="00EF2633" w:rsidP="00E50731">
            <w:pPr>
              <w:spacing w:after="0"/>
              <w:contextualSpacing/>
              <w:jc w:val="center"/>
              <w:rPr>
                <w:rFonts w:ascii="Arial" w:hAnsi="Arial" w:cs="Arial"/>
                <w:sz w:val="16"/>
                <w:szCs w:val="16"/>
              </w:rPr>
            </w:pPr>
            <w:r w:rsidRPr="00847E2D">
              <w:rPr>
                <w:rFonts w:ascii="Arial" w:hAnsi="Arial" w:cs="Arial"/>
                <w:sz w:val="16"/>
                <w:szCs w:val="16"/>
              </w:rPr>
              <w:t>4</w:t>
            </w:r>
          </w:p>
        </w:tc>
        <w:tc>
          <w:tcPr>
            <w:tcW w:w="8143" w:type="dxa"/>
            <w:shd w:val="clear" w:color="auto" w:fill="auto"/>
          </w:tcPr>
          <w:p w14:paraId="1F6BD516"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SECRETARIA DE HACIENDA Y CRÉDITO PÚBLICO</w:t>
            </w:r>
          </w:p>
        </w:tc>
      </w:tr>
      <w:tr w:rsidR="00EF2633" w:rsidRPr="00847E2D" w14:paraId="39D7F57C" w14:textId="77777777" w:rsidTr="00E50731">
        <w:tc>
          <w:tcPr>
            <w:tcW w:w="705" w:type="dxa"/>
            <w:shd w:val="clear" w:color="auto" w:fill="auto"/>
          </w:tcPr>
          <w:p w14:paraId="04E4340D" w14:textId="77777777" w:rsidR="00EF2633" w:rsidRPr="00847E2D" w:rsidRDefault="00EF2633" w:rsidP="00E50731">
            <w:pPr>
              <w:spacing w:after="0"/>
              <w:contextualSpacing/>
              <w:jc w:val="center"/>
              <w:rPr>
                <w:rFonts w:ascii="Arial" w:hAnsi="Arial" w:cs="Arial"/>
                <w:sz w:val="16"/>
                <w:szCs w:val="16"/>
              </w:rPr>
            </w:pPr>
            <w:r w:rsidRPr="00847E2D">
              <w:rPr>
                <w:rFonts w:ascii="Arial" w:hAnsi="Arial" w:cs="Arial"/>
                <w:sz w:val="16"/>
                <w:szCs w:val="16"/>
              </w:rPr>
              <w:t>5</w:t>
            </w:r>
          </w:p>
        </w:tc>
        <w:tc>
          <w:tcPr>
            <w:tcW w:w="8143" w:type="dxa"/>
            <w:shd w:val="clear" w:color="auto" w:fill="auto"/>
          </w:tcPr>
          <w:p w14:paraId="41AD8BC6"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SECRETARIA DE FINANZAS Y ADMINISTRACIÓN DEL GOBIERNO DEL ESTADO DE MICHOACÁN</w:t>
            </w:r>
          </w:p>
        </w:tc>
      </w:tr>
      <w:tr w:rsidR="00EF2633" w:rsidRPr="00847E2D" w14:paraId="44AE5215" w14:textId="77777777" w:rsidTr="00E50731">
        <w:tc>
          <w:tcPr>
            <w:tcW w:w="705" w:type="dxa"/>
            <w:shd w:val="clear" w:color="auto" w:fill="auto"/>
          </w:tcPr>
          <w:p w14:paraId="2CF1659F" w14:textId="77777777" w:rsidR="00EF2633" w:rsidRPr="00847E2D" w:rsidRDefault="00EF2633" w:rsidP="00E50731">
            <w:pPr>
              <w:spacing w:after="0"/>
              <w:contextualSpacing/>
              <w:jc w:val="center"/>
              <w:rPr>
                <w:rFonts w:ascii="Arial" w:hAnsi="Arial" w:cs="Arial"/>
                <w:sz w:val="16"/>
                <w:szCs w:val="16"/>
              </w:rPr>
            </w:pPr>
            <w:r w:rsidRPr="00847E2D">
              <w:rPr>
                <w:rFonts w:ascii="Arial" w:hAnsi="Arial" w:cs="Arial"/>
                <w:sz w:val="16"/>
                <w:szCs w:val="16"/>
              </w:rPr>
              <w:t>6</w:t>
            </w:r>
          </w:p>
        </w:tc>
        <w:tc>
          <w:tcPr>
            <w:tcW w:w="8143" w:type="dxa"/>
            <w:shd w:val="clear" w:color="auto" w:fill="auto"/>
          </w:tcPr>
          <w:p w14:paraId="43D45ADB"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SECRETARIA DEL BIENSTAR DELEGACIÓN MICHOACÁN.</w:t>
            </w:r>
          </w:p>
        </w:tc>
      </w:tr>
      <w:tr w:rsidR="00EF2633" w:rsidRPr="00847E2D" w14:paraId="379B7020" w14:textId="77777777" w:rsidTr="00E50731">
        <w:tc>
          <w:tcPr>
            <w:tcW w:w="705" w:type="dxa"/>
            <w:shd w:val="clear" w:color="auto" w:fill="auto"/>
          </w:tcPr>
          <w:p w14:paraId="6E8FD741" w14:textId="77777777" w:rsidR="00EF2633" w:rsidRPr="00847E2D" w:rsidRDefault="00EF2633" w:rsidP="00E50731">
            <w:pPr>
              <w:spacing w:after="0"/>
              <w:contextualSpacing/>
              <w:jc w:val="center"/>
              <w:rPr>
                <w:rFonts w:ascii="Arial" w:hAnsi="Arial" w:cs="Arial"/>
                <w:sz w:val="16"/>
                <w:szCs w:val="16"/>
              </w:rPr>
            </w:pPr>
            <w:r w:rsidRPr="00847E2D">
              <w:rPr>
                <w:rFonts w:ascii="Arial" w:hAnsi="Arial" w:cs="Arial"/>
                <w:sz w:val="16"/>
                <w:szCs w:val="16"/>
              </w:rPr>
              <w:t>7</w:t>
            </w:r>
          </w:p>
        </w:tc>
        <w:tc>
          <w:tcPr>
            <w:tcW w:w="8143" w:type="dxa"/>
            <w:shd w:val="clear" w:color="auto" w:fill="auto"/>
          </w:tcPr>
          <w:p w14:paraId="1F41BA79" w14:textId="77777777" w:rsidR="00EF2633" w:rsidRPr="00847E2D" w:rsidRDefault="00EF2633" w:rsidP="00E50731">
            <w:pPr>
              <w:spacing w:after="0"/>
              <w:contextualSpacing/>
              <w:rPr>
                <w:rFonts w:ascii="Arial" w:hAnsi="Arial" w:cs="Arial"/>
                <w:sz w:val="16"/>
                <w:szCs w:val="16"/>
              </w:rPr>
            </w:pPr>
            <w:r w:rsidRPr="00847E2D">
              <w:rPr>
                <w:rFonts w:ascii="Arial" w:hAnsi="Arial" w:cs="Arial"/>
                <w:sz w:val="16"/>
                <w:szCs w:val="16"/>
              </w:rPr>
              <w:t>INSTITUTO NACIONAL DE TRANSPARENCIA Y ACCESO A LA INFORMACIÓN</w:t>
            </w:r>
          </w:p>
        </w:tc>
      </w:tr>
    </w:tbl>
    <w:p w14:paraId="475F6A86" w14:textId="77777777" w:rsidR="00E92A07" w:rsidRPr="00745572" w:rsidRDefault="00E92A07" w:rsidP="00E92A07">
      <w:pPr>
        <w:spacing w:after="0"/>
        <w:jc w:val="both"/>
        <w:rPr>
          <w:rFonts w:ascii="Arial" w:hAnsi="Arial" w:cs="Arial"/>
          <w:bCs/>
          <w:caps/>
          <w:sz w:val="20"/>
          <w:szCs w:val="20"/>
          <w:lang w:val="es-MX"/>
        </w:rPr>
      </w:pPr>
    </w:p>
    <w:p w14:paraId="67EE9ECD" w14:textId="77777777" w:rsidR="00E92A07" w:rsidRPr="00F86A21" w:rsidRDefault="00E92A07" w:rsidP="00E92A07">
      <w:pPr>
        <w:spacing w:after="0"/>
        <w:jc w:val="both"/>
        <w:rPr>
          <w:rFonts w:ascii="Arial" w:hAnsi="Arial" w:cs="Arial"/>
          <w:b/>
          <w:bCs/>
          <w:caps/>
          <w:color w:val="002060"/>
          <w:sz w:val="20"/>
          <w:szCs w:val="20"/>
          <w:lang w:val="es-MX"/>
        </w:rPr>
      </w:pPr>
      <w:r w:rsidRPr="00F86A21">
        <w:rPr>
          <w:rFonts w:ascii="Arial" w:hAnsi="Arial" w:cs="Arial"/>
          <w:b/>
          <w:bCs/>
          <w:color w:val="002060"/>
          <w:sz w:val="20"/>
          <w:szCs w:val="20"/>
          <w:lang w:val="es-MX"/>
        </w:rPr>
        <w:t xml:space="preserve">16.- </w:t>
      </w:r>
      <w:r w:rsidRPr="00F86A21">
        <w:rPr>
          <w:rFonts w:ascii="Arial" w:hAnsi="Arial" w:cs="Arial"/>
          <w:b/>
          <w:bCs/>
          <w:caps/>
          <w:color w:val="002060"/>
          <w:sz w:val="20"/>
          <w:szCs w:val="20"/>
          <w:lang w:val="es-MX"/>
        </w:rPr>
        <w:t>Responsabilidad sobre la presentación razonable de la información contable</w:t>
      </w:r>
    </w:p>
    <w:p w14:paraId="484F03B3" w14:textId="77777777" w:rsidR="00E92A07" w:rsidRPr="00745572" w:rsidRDefault="00E92A07" w:rsidP="00E92A07">
      <w:pPr>
        <w:spacing w:after="0"/>
        <w:jc w:val="both"/>
        <w:rPr>
          <w:rFonts w:ascii="Arial" w:hAnsi="Arial" w:cs="Arial"/>
          <w:b/>
          <w:bCs/>
          <w:sz w:val="20"/>
          <w:szCs w:val="20"/>
          <w:lang w:val="es-MX"/>
        </w:rPr>
      </w:pPr>
    </w:p>
    <w:p w14:paraId="1A4DD314" w14:textId="77777777" w:rsidR="00E92A07"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Bajo protesta de decir verdad declaramos que los Estados Financieros y sus Notas, del </w:t>
      </w:r>
      <w:r w:rsidRPr="00331BCB">
        <w:rPr>
          <w:rFonts w:ascii="Arial" w:hAnsi="Arial" w:cs="Arial"/>
          <w:bCs/>
          <w:sz w:val="20"/>
          <w:szCs w:val="20"/>
        </w:rPr>
        <w:t>ente</w:t>
      </w:r>
      <w:r w:rsidRPr="00745572">
        <w:rPr>
          <w:rFonts w:ascii="Arial" w:hAnsi="Arial" w:cs="Arial"/>
          <w:bCs/>
          <w:sz w:val="20"/>
          <w:szCs w:val="20"/>
          <w:lang w:val="es-MX"/>
        </w:rPr>
        <w:t>, son razonablemente correctos y son responsabilidad del emisor.</w:t>
      </w:r>
    </w:p>
    <w:p w14:paraId="36A77311" w14:textId="77777777" w:rsidR="00E92A07" w:rsidRPr="00745572" w:rsidRDefault="00E92A07" w:rsidP="00E92A07">
      <w:pPr>
        <w:spacing w:after="0"/>
        <w:jc w:val="both"/>
        <w:rPr>
          <w:rFonts w:ascii="Arial" w:hAnsi="Arial" w:cs="Arial"/>
          <w:bCs/>
          <w:sz w:val="20"/>
          <w:szCs w:val="20"/>
          <w:lang w:val="es-MX"/>
        </w:rPr>
      </w:pPr>
    </w:p>
    <w:p w14:paraId="50F633FC" w14:textId="77777777" w:rsidR="00E92A07" w:rsidRPr="00745572" w:rsidRDefault="00E92A07" w:rsidP="00E92A07">
      <w:pPr>
        <w:spacing w:after="0"/>
        <w:jc w:val="both"/>
        <w:rPr>
          <w:rFonts w:ascii="Arial" w:hAnsi="Arial" w:cs="Arial"/>
          <w:b/>
          <w:i/>
          <w:iCs/>
          <w:sz w:val="20"/>
          <w:szCs w:val="20"/>
          <w:lang w:val="es-MX"/>
        </w:rPr>
      </w:pPr>
      <w:r w:rsidRPr="00745572">
        <w:rPr>
          <w:rFonts w:ascii="Arial" w:hAnsi="Arial" w:cs="Arial"/>
          <w:i/>
          <w:sz w:val="20"/>
          <w:szCs w:val="20"/>
          <w:lang w:val="es-ES_tradnl"/>
        </w:rPr>
        <w:t xml:space="preserve">Los funcionarios que rubrican los presentes Estados Financieros declaran que: </w:t>
      </w:r>
      <w:r w:rsidRPr="00745572">
        <w:rPr>
          <w:rFonts w:ascii="Arial" w:hAnsi="Arial" w:cs="Arial"/>
          <w:b/>
          <w:i/>
          <w:iCs/>
          <w:sz w:val="20"/>
          <w:szCs w:val="20"/>
          <w:lang w:val="es-MX"/>
        </w:rPr>
        <w:t>“Bajo protesta de decir verdad declaramos que los Estados Financieros y sus notas, son razonablemente correctos y son responsabilidad del emisor”.</w:t>
      </w:r>
    </w:p>
    <w:p w14:paraId="3059E848" w14:textId="77777777" w:rsidR="00F02809" w:rsidRDefault="007A1B58" w:rsidP="007A1B58">
      <w:pPr>
        <w:spacing w:before="240"/>
        <w:jc w:val="center"/>
        <w:rPr>
          <w:rFonts w:ascii="Arial" w:hAnsi="Arial" w:cs="Arial"/>
          <w:b/>
          <w:color w:val="002060"/>
          <w:sz w:val="24"/>
          <w:szCs w:val="24"/>
        </w:rPr>
      </w:pPr>
      <w:r w:rsidRPr="001171BD">
        <w:rPr>
          <w:rFonts w:ascii="Arial" w:hAnsi="Arial" w:cs="Arial"/>
          <w:b/>
          <w:color w:val="002060"/>
          <w:sz w:val="24"/>
          <w:szCs w:val="24"/>
        </w:rPr>
        <w:t>B</w:t>
      </w:r>
      <w:r w:rsidR="00F02809" w:rsidRPr="001171BD">
        <w:rPr>
          <w:rFonts w:ascii="Arial" w:hAnsi="Arial" w:cs="Arial"/>
          <w:b/>
          <w:color w:val="002060"/>
          <w:sz w:val="24"/>
          <w:szCs w:val="24"/>
        </w:rPr>
        <w:t>) NOTAS DE DESGLOSE:</w:t>
      </w:r>
    </w:p>
    <w:p w14:paraId="620E7C00" w14:textId="77777777"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 NOTAS AL ESTADO DE ACTIVIDADES</w:t>
      </w:r>
    </w:p>
    <w:p w14:paraId="60B7EC95" w14:textId="77777777"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INGRESOS Y OTROS BENEFICIOS</w:t>
      </w:r>
    </w:p>
    <w:p w14:paraId="0AFBEF2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7E11F7D7"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INGRESOS DE GESTIÓN</w:t>
      </w:r>
    </w:p>
    <w:p w14:paraId="125DE30D"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Este grupo está compuesto por el importe total de los ingresos provenientes de contribuciones, productos, aprovechamientos, así como de venta de bienes y prestación de servicios.</w:t>
      </w:r>
    </w:p>
    <w:p w14:paraId="36DC2B96" w14:textId="79F7414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4.1.1. El rubro de </w:t>
      </w:r>
      <w:r w:rsidRPr="00D325C9">
        <w:rPr>
          <w:rFonts w:ascii="Arial" w:hAnsi="Arial" w:cs="Arial"/>
          <w:b/>
          <w:sz w:val="20"/>
          <w:szCs w:val="20"/>
        </w:rPr>
        <w:t>IMPUESTOS</w:t>
      </w:r>
      <w:r w:rsidRPr="00D325C9">
        <w:rPr>
          <w:rFonts w:ascii="Arial" w:hAnsi="Arial" w:cs="Arial"/>
          <w:sz w:val="20"/>
          <w:szCs w:val="20"/>
        </w:rPr>
        <w:t xml:space="preserve">; refleja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representa el total </w:t>
      </w:r>
      <w:r w:rsidRPr="00D325C9">
        <w:rPr>
          <w:rFonts w:ascii="Arial" w:hAnsi="Arial" w:cs="Arial"/>
          <w:sz w:val="20"/>
          <w:szCs w:val="20"/>
        </w:rPr>
        <w:t xml:space="preserve">de las contribuciones establecidas en Ley que pagan las personas físicas y/o morales, que se encuentran en la situación jurídica o de hecho prevista por la misma y que son distintas de las aportaciones de seguridad social, contribuciones de mejoras y derechos. </w:t>
      </w:r>
    </w:p>
    <w:p w14:paraId="3780E65F" w14:textId="5A11377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4.1.2 En el rubro de </w:t>
      </w:r>
      <w:r w:rsidRPr="00D325C9">
        <w:rPr>
          <w:rFonts w:ascii="Arial" w:hAnsi="Arial" w:cs="Arial"/>
          <w:b/>
          <w:bCs/>
          <w:sz w:val="20"/>
          <w:szCs w:val="20"/>
        </w:rPr>
        <w:t>CUOTAS Y APORTACIONES DE SEGURIDAD SOCIAL</w:t>
      </w:r>
      <w:r w:rsidRPr="00D325C9">
        <w:rPr>
          <w:rFonts w:ascii="Arial" w:hAnsi="Arial" w:cs="Arial"/>
          <w:sz w:val="20"/>
          <w:szCs w:val="20"/>
        </w:rPr>
        <w:t xml:space="preserve">; se registra un de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comprende el importe de las contribuciones establecidas en Ley a cargo de personas que son sustituidas por el Estado en el cumplimiento de </w:t>
      </w:r>
      <w:r w:rsidRPr="00D325C9">
        <w:rPr>
          <w:rFonts w:ascii="Arial" w:hAnsi="Arial" w:cs="Arial"/>
          <w:sz w:val="20"/>
          <w:szCs w:val="20"/>
        </w:rPr>
        <w:lastRenderedPageBreak/>
        <w:t xml:space="preserve">obligaciones fijadas por la Ley en la materia de seguridad social o a las personas que se beneficien en forma especial por servicios de seguridad social proporcionados por el mismo Estado. </w:t>
      </w:r>
    </w:p>
    <w:p w14:paraId="67128BEC" w14:textId="61D3A02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4.1.3 El rubro de </w:t>
      </w:r>
      <w:r w:rsidRPr="00D325C9">
        <w:rPr>
          <w:rFonts w:ascii="Arial" w:hAnsi="Arial" w:cs="Arial"/>
          <w:b/>
          <w:sz w:val="20"/>
          <w:szCs w:val="20"/>
        </w:rPr>
        <w:t>CONTRIBUCIONES DE MEJORAS;</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4D8ECC87" w14:textId="3A0453B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4.1.4 En el rubro de </w:t>
      </w:r>
      <w:r w:rsidRPr="00D325C9">
        <w:rPr>
          <w:rFonts w:ascii="Arial" w:hAnsi="Arial" w:cs="Arial"/>
          <w:b/>
          <w:sz w:val="20"/>
          <w:szCs w:val="20"/>
        </w:rPr>
        <w:t>DERECHOS</w:t>
      </w:r>
      <w:r w:rsidRPr="00D325C9">
        <w:rPr>
          <w:rFonts w:ascii="Arial" w:hAnsi="Arial" w:cs="Arial"/>
          <w:sz w:val="20"/>
          <w:szCs w:val="20"/>
        </w:rPr>
        <w:t xml:space="preserve">; se indica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importe que se conforma del total de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 </w:t>
      </w:r>
    </w:p>
    <w:p w14:paraId="7A49312E" w14:textId="660730F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4.1.5 El rubro de </w:t>
      </w:r>
      <w:r w:rsidRPr="00D325C9">
        <w:rPr>
          <w:rFonts w:ascii="Arial" w:hAnsi="Arial" w:cs="Arial"/>
          <w:b/>
          <w:sz w:val="20"/>
          <w:szCs w:val="20"/>
        </w:rPr>
        <w:t>PRODUCTOS;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3,919,927.00</w:t>
      </w:r>
      <w:r w:rsidRPr="00836572">
        <w:rPr>
          <w:rFonts w:ascii="Arial" w:hAnsi="Arial" w:cs="Arial"/>
          <w:b/>
          <w:bCs/>
          <w:sz w:val="20"/>
          <w:szCs w:val="20"/>
        </w:rPr>
        <w:t xml:space="preserve"> (</w:t>
      </w:r>
      <w:r w:rsidR="00D85AB6">
        <w:rPr>
          <w:rFonts w:ascii="Arial" w:hAnsi="Arial" w:cs="Arial"/>
          <w:b/>
          <w:bCs/>
          <w:sz w:val="20"/>
          <w:szCs w:val="20"/>
        </w:rPr>
        <w:t xml:space="preserve">Tres Millones Novecientos Diecinueve Mil Novecientos Veintisiete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el cual representa el total de ingresos por contraprestaciones por los servicios que preste el Estado en sus funciones de derecho privado. </w:t>
      </w:r>
    </w:p>
    <w:p w14:paraId="64F09F41" w14:textId="183A504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4.1.6 En el rubro de </w:t>
      </w:r>
      <w:r w:rsidRPr="00D325C9">
        <w:rPr>
          <w:rFonts w:ascii="Arial" w:hAnsi="Arial" w:cs="Arial"/>
          <w:b/>
          <w:sz w:val="20"/>
          <w:szCs w:val="20"/>
        </w:rPr>
        <w:t>APROVECHAMIENTOS;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se registra el importe de los ingresos que percibe el Ente Público por funciones de derecho público distintos de las contribuciones, los ingresos derivados de financiamientos y de los que obtengan los organismos descentralizados y las empresas de participación estatal y municipal. </w:t>
      </w:r>
    </w:p>
    <w:p w14:paraId="7E1A7007" w14:textId="03FC0336"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4.1.7. El rubro de Ingresos por </w:t>
      </w:r>
      <w:r w:rsidRPr="00D325C9">
        <w:rPr>
          <w:rFonts w:ascii="Arial" w:hAnsi="Arial" w:cs="Arial"/>
          <w:b/>
          <w:sz w:val="20"/>
          <w:szCs w:val="20"/>
        </w:rPr>
        <w:t>VENTA DE BIENES Y PRESTACIÓN DE SERVICIOS;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12,448,751.00</w:t>
      </w:r>
      <w:r w:rsidRPr="00836572">
        <w:rPr>
          <w:rFonts w:ascii="Arial" w:hAnsi="Arial" w:cs="Arial"/>
          <w:b/>
          <w:bCs/>
          <w:sz w:val="20"/>
          <w:szCs w:val="20"/>
        </w:rPr>
        <w:t xml:space="preserve"> (</w:t>
      </w:r>
      <w:r w:rsidR="00D85AB6">
        <w:rPr>
          <w:rFonts w:ascii="Arial" w:hAnsi="Arial" w:cs="Arial"/>
          <w:b/>
          <w:bCs/>
          <w:sz w:val="20"/>
          <w:szCs w:val="20"/>
        </w:rPr>
        <w:t>Doce Millones Cuatrocientos Cuarenta y Ocho Mil Setecientos Cincuenta y Un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mismo que comprende el total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5748C091" w14:textId="77777777" w:rsidR="007A1B58" w:rsidRPr="00D325C9" w:rsidRDefault="007A1B58" w:rsidP="007A1B58">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1D10569E"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6D79A02" w14:textId="7A4238B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4.2.1. El rubro de </w:t>
      </w:r>
      <w:r w:rsidRPr="00D325C9">
        <w:rPr>
          <w:rFonts w:ascii="Arial" w:hAnsi="Arial" w:cs="Arial"/>
          <w:b/>
          <w:sz w:val="20"/>
          <w:szCs w:val="20"/>
        </w:rPr>
        <w:t>PARTICIPACIONES, APORTACIONES, CONVENIOS, INCENTIVOS DERIVADOS DE LA COLABORACIÓN FISCAL Y FONDOS DISTINTOS DE APORTACIONES;</w:t>
      </w:r>
      <w:r w:rsidRPr="00D325C9">
        <w:rPr>
          <w:rFonts w:ascii="Arial" w:hAnsi="Arial" w:cs="Arial"/>
          <w:sz w:val="20"/>
          <w:szCs w:val="20"/>
        </w:rPr>
        <w:t xml:space="preserve"> cuyo saldo es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221,709.04</w:t>
      </w:r>
      <w:r w:rsidRPr="00836572">
        <w:rPr>
          <w:rFonts w:ascii="Arial" w:hAnsi="Arial" w:cs="Arial"/>
          <w:b/>
          <w:bCs/>
          <w:sz w:val="20"/>
          <w:szCs w:val="20"/>
        </w:rPr>
        <w:t xml:space="preserve"> (</w:t>
      </w:r>
      <w:r w:rsidR="00D85AB6">
        <w:rPr>
          <w:rFonts w:ascii="Arial" w:hAnsi="Arial" w:cs="Arial"/>
          <w:b/>
          <w:bCs/>
          <w:sz w:val="20"/>
          <w:szCs w:val="20"/>
        </w:rPr>
        <w:t xml:space="preserve">Doscientos </w:t>
      </w:r>
      <w:proofErr w:type="spellStart"/>
      <w:r w:rsidR="00D85AB6">
        <w:rPr>
          <w:rFonts w:ascii="Arial" w:hAnsi="Arial" w:cs="Arial"/>
          <w:b/>
          <w:bCs/>
          <w:sz w:val="20"/>
          <w:szCs w:val="20"/>
        </w:rPr>
        <w:t>Veintiun</w:t>
      </w:r>
      <w:proofErr w:type="spellEnd"/>
      <w:r w:rsidR="00D85AB6">
        <w:rPr>
          <w:rFonts w:ascii="Arial" w:hAnsi="Arial" w:cs="Arial"/>
          <w:b/>
          <w:bCs/>
          <w:sz w:val="20"/>
          <w:szCs w:val="20"/>
        </w:rPr>
        <w:t xml:space="preserve"> Mil Setecientos Nueve </w:t>
      </w:r>
      <w:proofErr w:type="gramStart"/>
      <w:r w:rsidR="00D85AB6">
        <w:rPr>
          <w:rFonts w:ascii="Arial" w:hAnsi="Arial" w:cs="Arial"/>
          <w:b/>
          <w:bCs/>
          <w:sz w:val="20"/>
          <w:szCs w:val="20"/>
        </w:rPr>
        <w:t>Pesos  4</w:t>
      </w:r>
      <w:proofErr w:type="gramEnd"/>
      <w:r w:rsidR="00D85AB6">
        <w:rPr>
          <w:rFonts w:ascii="Arial" w:hAnsi="Arial" w:cs="Arial"/>
          <w:b/>
          <w:bCs/>
          <w:sz w:val="20"/>
          <w:szCs w:val="20"/>
        </w:rPr>
        <w:t>/100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representa el importe de </w:t>
      </w:r>
      <w:r w:rsidRPr="00D325C9">
        <w:rPr>
          <w:rFonts w:ascii="Arial" w:hAnsi="Arial" w:cs="Arial"/>
          <w:sz w:val="20"/>
          <w:szCs w:val="20"/>
        </w:rPr>
        <w:lastRenderedPageBreak/>
        <w:t xml:space="preserve">los recursos que reciben las Entidades Federativas y los Municipios por concepto de participaciones, aportaciones, convenios, incentivos derivados de la colaboración fiscal y fondos distintos de aportaciones. </w:t>
      </w:r>
    </w:p>
    <w:p w14:paraId="683BF173" w14:textId="16D9343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4.2.2 En el rubro de </w:t>
      </w:r>
      <w:r w:rsidRPr="00D325C9">
        <w:rPr>
          <w:rFonts w:ascii="Arial" w:hAnsi="Arial" w:cs="Arial"/>
          <w:b/>
          <w:sz w:val="20"/>
          <w:szCs w:val="20"/>
        </w:rPr>
        <w:t>TRANSFERENCIAS, ASIGNACIONES, SUBSIDIOS Y SUBVENCIONES, Y PENSIONES Y JUBILACIONES;</w:t>
      </w:r>
      <w:r w:rsidRPr="00D325C9">
        <w:rPr>
          <w:rFonts w:ascii="Arial" w:hAnsi="Arial" w:cs="Arial"/>
          <w:sz w:val="20"/>
          <w:szCs w:val="20"/>
        </w:rPr>
        <w:t xml:space="preserve"> presenta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43,302,128.94</w:t>
      </w:r>
      <w:r w:rsidRPr="00836572">
        <w:rPr>
          <w:rFonts w:ascii="Arial" w:hAnsi="Arial" w:cs="Arial"/>
          <w:b/>
          <w:bCs/>
          <w:sz w:val="20"/>
          <w:szCs w:val="20"/>
        </w:rPr>
        <w:t xml:space="preserve"> (</w:t>
      </w:r>
      <w:r w:rsidR="00D85AB6">
        <w:rPr>
          <w:rFonts w:ascii="Arial" w:hAnsi="Arial" w:cs="Arial"/>
          <w:b/>
          <w:bCs/>
          <w:sz w:val="20"/>
          <w:szCs w:val="20"/>
        </w:rPr>
        <w:t>Cuarenta y Tres Millones Trescientos Dos Mil Ciento Veintiocho Pesos 94/100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monto que </w:t>
      </w:r>
      <w:r w:rsidRPr="00D325C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5EAAC7DB"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OTROS INGRESOS Y BENEFICIOS</w:t>
      </w:r>
    </w:p>
    <w:p w14:paraId="58C1F8CB"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24727497" w14:textId="6819A84B"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4.3.1. En el rubro de </w:t>
      </w:r>
      <w:r w:rsidRPr="00D325C9">
        <w:rPr>
          <w:rFonts w:ascii="Arial" w:hAnsi="Arial" w:cs="Arial"/>
          <w:b/>
          <w:sz w:val="20"/>
          <w:szCs w:val="20"/>
        </w:rPr>
        <w:t>INGRESOS FINANCIEROS</w:t>
      </w:r>
      <w:r w:rsidRPr="00D325C9">
        <w:rPr>
          <w:rFonts w:ascii="Arial" w:hAnsi="Arial" w:cs="Arial"/>
          <w:sz w:val="20"/>
          <w:szCs w:val="20"/>
        </w:rPr>
        <w:t xml:space="preserve">; con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 xml:space="preserve">importe de los ingresos por concepto de intereses ganados por la posesión de títulos, valores y demás instrumentos financieros, entre otros. </w:t>
      </w:r>
    </w:p>
    <w:p w14:paraId="55EF8D76" w14:textId="793D388C"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4.3.2. El rubro de </w:t>
      </w:r>
      <w:r w:rsidRPr="00D325C9">
        <w:rPr>
          <w:rFonts w:ascii="Arial" w:hAnsi="Arial" w:cs="Arial"/>
          <w:b/>
          <w:sz w:val="20"/>
          <w:szCs w:val="20"/>
        </w:rPr>
        <w:t>INCREMENTO POR VARIACIÓN DE INVENTARIOS;</w:t>
      </w:r>
      <w:r w:rsidRPr="00D325C9">
        <w:rPr>
          <w:rFonts w:ascii="Arial" w:hAnsi="Arial" w:cs="Arial"/>
          <w:sz w:val="20"/>
          <w:szCs w:val="20"/>
        </w:rPr>
        <w:t xml:space="preserve"> emite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 xml:space="preserve">la diferencia a favor entre el resultado en libros y el real de las existencias de inventarios al fin de cada período. </w:t>
      </w:r>
    </w:p>
    <w:p w14:paraId="6212C214" w14:textId="58BD305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4.3.3. En el rubro </w:t>
      </w:r>
      <w:r w:rsidRPr="00D325C9">
        <w:rPr>
          <w:rFonts w:ascii="Arial" w:hAnsi="Arial" w:cs="Arial"/>
          <w:bCs/>
          <w:sz w:val="20"/>
          <w:szCs w:val="20"/>
        </w:rPr>
        <w:t>de</w:t>
      </w:r>
      <w:r w:rsidRPr="00D325C9">
        <w:rPr>
          <w:rFonts w:ascii="Arial" w:hAnsi="Arial" w:cs="Arial"/>
          <w:b/>
          <w:sz w:val="20"/>
          <w:szCs w:val="20"/>
        </w:rPr>
        <w:t xml:space="preserve"> DISMINUCIÓN DEL EXCESO DE ESTIMACIONES POR PÉRDIDA O DETERIORO U OBSOLESCENCIA;</w:t>
      </w:r>
      <w:r w:rsidRPr="00D325C9">
        <w:rPr>
          <w:rFonts w:ascii="Arial" w:hAnsi="Arial" w:cs="Arial"/>
          <w:sz w:val="20"/>
          <w:szCs w:val="20"/>
        </w:rPr>
        <w:t xml:space="preserve"> se identifica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 </w:t>
      </w:r>
    </w:p>
    <w:p w14:paraId="04AC6DC8" w14:textId="746A68D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4.3.4. El rubro de </w:t>
      </w:r>
      <w:r w:rsidRPr="00D325C9">
        <w:rPr>
          <w:rFonts w:ascii="Arial" w:hAnsi="Arial" w:cs="Arial"/>
          <w:b/>
          <w:sz w:val="20"/>
          <w:szCs w:val="20"/>
        </w:rPr>
        <w:t>DISMINUCIÓN DEL EXCESO DE PROVISIONES;</w:t>
      </w:r>
      <w:r w:rsidRPr="00D325C9">
        <w:rPr>
          <w:rFonts w:ascii="Arial" w:hAnsi="Arial" w:cs="Arial"/>
          <w:sz w:val="20"/>
          <w:szCs w:val="20"/>
        </w:rPr>
        <w:t xml:space="preserv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w:t>
      </w:r>
      <w:r w:rsidRPr="00D325C9">
        <w:rPr>
          <w:rFonts w:ascii="Arial" w:hAnsi="Arial" w:cs="Arial"/>
          <w:sz w:val="20"/>
          <w:szCs w:val="20"/>
        </w:rPr>
        <w:t xml:space="preserve">comprende la disminución de la provisión que se establece anualmente por contingencia de pasivos. </w:t>
      </w:r>
    </w:p>
    <w:p w14:paraId="65FC5670" w14:textId="148574B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4.3.9 En el rubro de </w:t>
      </w:r>
      <w:r w:rsidRPr="00D325C9">
        <w:rPr>
          <w:rFonts w:ascii="Arial" w:hAnsi="Arial" w:cs="Arial"/>
          <w:b/>
          <w:sz w:val="20"/>
          <w:szCs w:val="20"/>
        </w:rPr>
        <w:t>OTROS INGRESOS Y BENEFICIOS VARIOS;</w:t>
      </w:r>
      <w:r w:rsidRPr="00D325C9">
        <w:rPr>
          <w:rFonts w:ascii="Arial" w:hAnsi="Arial" w:cs="Arial"/>
          <w:sz w:val="20"/>
          <w:szCs w:val="20"/>
        </w:rPr>
        <w:t xml:space="preserve"> se identifica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871,123.72</w:t>
      </w:r>
      <w:r w:rsidRPr="00836572">
        <w:rPr>
          <w:rFonts w:ascii="Arial" w:hAnsi="Arial" w:cs="Arial"/>
          <w:b/>
          <w:bCs/>
          <w:sz w:val="20"/>
          <w:szCs w:val="20"/>
        </w:rPr>
        <w:t xml:space="preserve"> (</w:t>
      </w:r>
      <w:r w:rsidR="00D85AB6">
        <w:rPr>
          <w:rFonts w:ascii="Arial" w:hAnsi="Arial" w:cs="Arial"/>
          <w:b/>
          <w:bCs/>
          <w:sz w:val="20"/>
          <w:szCs w:val="20"/>
        </w:rPr>
        <w:t xml:space="preserve">Ochocientos Setenta y Un Mil Ciento </w:t>
      </w:r>
      <w:proofErr w:type="spellStart"/>
      <w:r w:rsidR="00D85AB6">
        <w:rPr>
          <w:rFonts w:ascii="Arial" w:hAnsi="Arial" w:cs="Arial"/>
          <w:b/>
          <w:bCs/>
          <w:sz w:val="20"/>
          <w:szCs w:val="20"/>
        </w:rPr>
        <w:t>Veintitres</w:t>
      </w:r>
      <w:proofErr w:type="spellEnd"/>
      <w:r w:rsidR="00D85AB6">
        <w:rPr>
          <w:rFonts w:ascii="Arial" w:hAnsi="Arial" w:cs="Arial"/>
          <w:b/>
          <w:bCs/>
          <w:sz w:val="20"/>
          <w:szCs w:val="20"/>
        </w:rPr>
        <w:t xml:space="preserve"> Pesos 72/100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conforma del valor total </w:t>
      </w:r>
      <w:r w:rsidRPr="00D325C9">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1C8CFD27" w14:textId="705E17F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60,763,639.70</w:t>
      </w:r>
      <w:r w:rsidRPr="00836572">
        <w:rPr>
          <w:rFonts w:ascii="Arial" w:hAnsi="Arial" w:cs="Arial"/>
          <w:b/>
          <w:bCs/>
          <w:sz w:val="20"/>
          <w:szCs w:val="20"/>
        </w:rPr>
        <w:t xml:space="preserve"> (</w:t>
      </w:r>
      <w:r w:rsidR="00D85AB6">
        <w:rPr>
          <w:rFonts w:ascii="Arial" w:hAnsi="Arial" w:cs="Arial"/>
          <w:b/>
          <w:bCs/>
          <w:sz w:val="20"/>
          <w:szCs w:val="20"/>
        </w:rPr>
        <w:t>Sesenta Millones Setecientos Sesenta y Tres Mil Seiscientos Treinta y Nueve Pesos 70/100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67D87B4F" w14:textId="77777777" w:rsidR="007A1B58" w:rsidRPr="008A05B3" w:rsidRDefault="007A1B58" w:rsidP="007A1B58">
      <w:pPr>
        <w:spacing w:before="240"/>
        <w:rPr>
          <w:rFonts w:ascii="Arial" w:hAnsi="Arial" w:cs="Arial"/>
          <w:b/>
          <w:color w:val="002060"/>
          <w:sz w:val="20"/>
          <w:szCs w:val="20"/>
        </w:rPr>
      </w:pPr>
      <w:r w:rsidRPr="008A05B3">
        <w:rPr>
          <w:rFonts w:ascii="Arial" w:hAnsi="Arial" w:cs="Arial"/>
          <w:b/>
          <w:color w:val="002060"/>
          <w:sz w:val="20"/>
          <w:szCs w:val="20"/>
        </w:rPr>
        <w:t>GASTOS Y OTRAS PÉRDIDAS</w:t>
      </w:r>
    </w:p>
    <w:p w14:paraId="76FF841A"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437BC3B2"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GASTOS DE FUNCIONAMIENTO</w:t>
      </w:r>
    </w:p>
    <w:p w14:paraId="7E0F4D0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2C0A8BFD" w14:textId="0708EE5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5.1.1. En el rubro de </w:t>
      </w:r>
      <w:r w:rsidRPr="00D325C9">
        <w:rPr>
          <w:rFonts w:ascii="Arial" w:hAnsi="Arial" w:cs="Arial"/>
          <w:b/>
          <w:sz w:val="20"/>
          <w:szCs w:val="20"/>
        </w:rPr>
        <w:t>SERVICIOS PERSONALES;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42,281,023.06</w:t>
      </w:r>
      <w:r w:rsidRPr="00836572">
        <w:rPr>
          <w:rFonts w:ascii="Arial" w:hAnsi="Arial" w:cs="Arial"/>
          <w:b/>
          <w:bCs/>
          <w:sz w:val="20"/>
          <w:szCs w:val="20"/>
        </w:rPr>
        <w:t xml:space="preserve"> (</w:t>
      </w:r>
      <w:r w:rsidR="00D85AB6">
        <w:rPr>
          <w:rFonts w:ascii="Arial" w:hAnsi="Arial" w:cs="Arial"/>
          <w:b/>
          <w:bCs/>
          <w:sz w:val="20"/>
          <w:szCs w:val="20"/>
        </w:rPr>
        <w:t xml:space="preserve">Cuarenta y Dos Millones Doscientos Ochenta y Un Mil </w:t>
      </w:r>
      <w:proofErr w:type="spellStart"/>
      <w:r w:rsidR="00D85AB6">
        <w:rPr>
          <w:rFonts w:ascii="Arial" w:hAnsi="Arial" w:cs="Arial"/>
          <w:b/>
          <w:bCs/>
          <w:sz w:val="20"/>
          <w:szCs w:val="20"/>
        </w:rPr>
        <w:t>Veintitres</w:t>
      </w:r>
      <w:proofErr w:type="spellEnd"/>
      <w:r w:rsidR="00D85AB6">
        <w:rPr>
          <w:rFonts w:ascii="Arial" w:hAnsi="Arial" w:cs="Arial"/>
          <w:b/>
          <w:bCs/>
          <w:sz w:val="20"/>
          <w:szCs w:val="20"/>
        </w:rPr>
        <w:t xml:space="preserve"> </w:t>
      </w:r>
      <w:proofErr w:type="gramStart"/>
      <w:r w:rsidR="00D85AB6">
        <w:rPr>
          <w:rFonts w:ascii="Arial" w:hAnsi="Arial" w:cs="Arial"/>
          <w:b/>
          <w:bCs/>
          <w:sz w:val="20"/>
          <w:szCs w:val="20"/>
        </w:rPr>
        <w:t>Pesos  6</w:t>
      </w:r>
      <w:proofErr w:type="gramEnd"/>
      <w:r w:rsidR="00D85AB6">
        <w:rPr>
          <w:rFonts w:ascii="Arial" w:hAnsi="Arial" w:cs="Arial"/>
          <w:b/>
          <w:bCs/>
          <w:sz w:val="20"/>
          <w:szCs w:val="20"/>
        </w:rPr>
        <w:t>/100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el importe total </w:t>
      </w:r>
      <w:r w:rsidRPr="00D325C9">
        <w:rPr>
          <w:rFonts w:ascii="Arial" w:hAnsi="Arial" w:cs="Arial"/>
          <w:sz w:val="20"/>
          <w:szCs w:val="20"/>
        </w:rPr>
        <w:t xml:space="preserve">del gasto por remuneraciones del personal de carácter permanente y transitorio al servicio del ente público y las obligaciones que de ello se deriven. </w:t>
      </w:r>
    </w:p>
    <w:p w14:paraId="2BA9345D" w14:textId="32667D3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5.1.2. El rubro de </w:t>
      </w:r>
      <w:r w:rsidRPr="00D325C9">
        <w:rPr>
          <w:rFonts w:ascii="Arial" w:hAnsi="Arial" w:cs="Arial"/>
          <w:b/>
          <w:sz w:val="20"/>
          <w:szCs w:val="20"/>
        </w:rPr>
        <w:t>MATERIALES Y SUMINISTROS;</w:t>
      </w:r>
      <w:r w:rsidRPr="00D325C9">
        <w:rPr>
          <w:rFonts w:ascii="Arial" w:hAnsi="Arial" w:cs="Arial"/>
          <w:sz w:val="20"/>
          <w:szCs w:val="20"/>
        </w:rPr>
        <w:t xml:space="preserve"> arroja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1,489,084.63</w:t>
      </w:r>
      <w:r w:rsidRPr="00836572">
        <w:rPr>
          <w:rFonts w:ascii="Arial" w:hAnsi="Arial" w:cs="Arial"/>
          <w:b/>
          <w:bCs/>
          <w:sz w:val="20"/>
          <w:szCs w:val="20"/>
        </w:rPr>
        <w:t xml:space="preserve"> (</w:t>
      </w:r>
      <w:r w:rsidR="00D85AB6">
        <w:rPr>
          <w:rFonts w:ascii="Arial" w:hAnsi="Arial" w:cs="Arial"/>
          <w:b/>
          <w:bCs/>
          <w:sz w:val="20"/>
          <w:szCs w:val="20"/>
        </w:rPr>
        <w:t xml:space="preserve">Un Millón Cuatrocientos Ochenta y Nueve Mil Ochenta y Cuatro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63/100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w:t>
      </w:r>
      <w:r w:rsidRPr="00D325C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154AAA41" w14:textId="369F73F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5.1.3. En el rubro de </w:t>
      </w:r>
      <w:r w:rsidRPr="00D325C9">
        <w:rPr>
          <w:rFonts w:ascii="Arial" w:hAnsi="Arial" w:cs="Arial"/>
          <w:b/>
          <w:sz w:val="20"/>
          <w:szCs w:val="20"/>
        </w:rPr>
        <w:t>SERVICIOS GENERALES;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4,131,057.63</w:t>
      </w:r>
      <w:r w:rsidRPr="00836572">
        <w:rPr>
          <w:rFonts w:ascii="Arial" w:hAnsi="Arial" w:cs="Arial"/>
          <w:b/>
          <w:bCs/>
          <w:sz w:val="20"/>
          <w:szCs w:val="20"/>
        </w:rPr>
        <w:t xml:space="preserve"> (</w:t>
      </w:r>
      <w:r w:rsidR="00D85AB6">
        <w:rPr>
          <w:rFonts w:ascii="Arial" w:hAnsi="Arial" w:cs="Arial"/>
          <w:b/>
          <w:bCs/>
          <w:sz w:val="20"/>
          <w:szCs w:val="20"/>
        </w:rPr>
        <w:t xml:space="preserve">Cuatro Millones Ciento Treinta y Un Mil Cincuenta y Siete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63/100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indica el </w:t>
      </w:r>
      <w:r w:rsidRPr="00D325C9">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6C724A9D"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TRANSFERENCIAS, ASIGNACIONES, SUBSIDIOS Y OTRAS AYUDAS</w:t>
      </w:r>
    </w:p>
    <w:p w14:paraId="77A5626A"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1EBD869A" w14:textId="00007F2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5.2.1 El rubro de </w:t>
      </w:r>
      <w:r w:rsidRPr="00D325C9">
        <w:rPr>
          <w:rFonts w:ascii="Arial" w:hAnsi="Arial" w:cs="Arial"/>
          <w:b/>
          <w:sz w:val="20"/>
          <w:szCs w:val="20"/>
        </w:rPr>
        <w:t>TRANSFERENCIAS INTERNAS Y ASIGNACIONES AL SECTOR PÚBLICO;</w:t>
      </w:r>
      <w:r w:rsidRPr="00D325C9">
        <w:rPr>
          <w:rFonts w:ascii="Arial" w:hAnsi="Arial" w:cs="Arial"/>
          <w:sz w:val="20"/>
          <w:szCs w:val="20"/>
        </w:rPr>
        <w:t xml:space="preserve"> muestra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w:t>
      </w:r>
      <w:r w:rsidRPr="00D325C9">
        <w:rPr>
          <w:rFonts w:ascii="Arial" w:hAnsi="Arial" w:cs="Arial"/>
          <w:sz w:val="20"/>
          <w:szCs w:val="20"/>
        </w:rPr>
        <w:lastRenderedPageBreak/>
        <w:t xml:space="preserve">por transferencias internas y asignaciones, a los entes públicos contenidos en el Presupuesto de Egresos con el objeto de sufragar gastos inherentes a sus atribuciones. </w:t>
      </w:r>
    </w:p>
    <w:p w14:paraId="67E192CA" w14:textId="6AE81E7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5.2.2. En el rubro de </w:t>
      </w:r>
      <w:r w:rsidRPr="00D325C9">
        <w:rPr>
          <w:rFonts w:ascii="Arial" w:hAnsi="Arial" w:cs="Arial"/>
          <w:b/>
          <w:sz w:val="20"/>
          <w:szCs w:val="20"/>
        </w:rPr>
        <w:t>TRANSFERENCIAS AL RESTO DEL SECTOR PÚBLICO;</w:t>
      </w:r>
      <w:r w:rsidRPr="00D325C9">
        <w:rPr>
          <w:rFonts w:ascii="Arial" w:hAnsi="Arial" w:cs="Arial"/>
          <w:sz w:val="20"/>
          <w:szCs w:val="20"/>
        </w:rPr>
        <w:t xml:space="preserve"> se registra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está constituida por el 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53C94F36" w14:textId="2A95E9F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5.2.3 En el rubro de </w:t>
      </w:r>
      <w:r w:rsidRPr="00D325C9">
        <w:rPr>
          <w:rFonts w:ascii="Arial" w:hAnsi="Arial" w:cs="Arial"/>
          <w:b/>
          <w:sz w:val="20"/>
          <w:szCs w:val="20"/>
        </w:rPr>
        <w:t>SUBSIDIOS Y SUBVENCIONES;</w:t>
      </w:r>
      <w:r w:rsidRPr="00D325C9">
        <w:rPr>
          <w:rFonts w:ascii="Arial" w:hAnsi="Arial" w:cs="Arial"/>
          <w:sz w:val="20"/>
          <w:szCs w:val="20"/>
        </w:rPr>
        <w:t xml:space="preserve"> se considera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205,220.48</w:t>
      </w:r>
      <w:r w:rsidRPr="00836572">
        <w:rPr>
          <w:rFonts w:ascii="Arial" w:hAnsi="Arial" w:cs="Arial"/>
          <w:b/>
          <w:bCs/>
          <w:sz w:val="20"/>
          <w:szCs w:val="20"/>
        </w:rPr>
        <w:t xml:space="preserve"> (</w:t>
      </w:r>
      <w:r w:rsidR="00D85AB6">
        <w:rPr>
          <w:rFonts w:ascii="Arial" w:hAnsi="Arial" w:cs="Arial"/>
          <w:b/>
          <w:bCs/>
          <w:sz w:val="20"/>
          <w:szCs w:val="20"/>
        </w:rPr>
        <w:t xml:space="preserve">Doscientos Cinco Mil Doscientos Veinte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48/100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CF09FCF" w14:textId="3B9C4A4A"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5.2.4 El rubro de </w:t>
      </w:r>
      <w:r w:rsidRPr="00D325C9">
        <w:rPr>
          <w:rFonts w:ascii="Arial" w:hAnsi="Arial" w:cs="Arial"/>
          <w:b/>
          <w:sz w:val="20"/>
          <w:szCs w:val="20"/>
        </w:rPr>
        <w:t>AYUDAS SOCIALES;</w:t>
      </w:r>
      <w:r w:rsidRPr="00D325C9">
        <w:rPr>
          <w:rFonts w:ascii="Arial" w:hAnsi="Arial" w:cs="Arial"/>
          <w:sz w:val="20"/>
          <w:szCs w:val="20"/>
        </w:rPr>
        <w:t xml:space="preserve"> con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662FB631" w14:textId="380D6473"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5.2.5 En el rubro de </w:t>
      </w:r>
      <w:r w:rsidRPr="00D325C9">
        <w:rPr>
          <w:rFonts w:ascii="Arial" w:hAnsi="Arial" w:cs="Arial"/>
          <w:b/>
          <w:sz w:val="20"/>
          <w:szCs w:val="20"/>
        </w:rPr>
        <w:t>PENSIONES Y JUBILACIONES;</w:t>
      </w:r>
      <w:r w:rsidRPr="00D325C9">
        <w:rPr>
          <w:rFonts w:ascii="Arial" w:hAnsi="Arial" w:cs="Arial"/>
          <w:sz w:val="20"/>
          <w:szCs w:val="20"/>
        </w:rPr>
        <w:t xml:space="preserve"> se identifica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 xml:space="preserv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 </w:t>
      </w:r>
    </w:p>
    <w:p w14:paraId="4F6D6884" w14:textId="560305E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5.2.6 El rubro de </w:t>
      </w:r>
      <w:r w:rsidRPr="00D325C9">
        <w:rPr>
          <w:rFonts w:ascii="Arial" w:hAnsi="Arial" w:cs="Arial"/>
          <w:b/>
          <w:sz w:val="20"/>
          <w:szCs w:val="20"/>
        </w:rPr>
        <w:t>TRANSFERENCIAS A FIDEICOMISOS, MANDATOS Y CONTRATOS ANÁLOGOS;</w:t>
      </w:r>
      <w:r w:rsidRPr="00D325C9">
        <w:rPr>
          <w:rFonts w:ascii="Arial" w:hAnsi="Arial" w:cs="Arial"/>
          <w:sz w:val="20"/>
          <w:szCs w:val="20"/>
        </w:rPr>
        <w:t xml:space="preserve"> arroja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 xml:space="preserve">del gasto por transferencias a fideicomisos, mandatos y contratos análogos para que por cuenta del ente público ejecuten acciones que éstos les han encomendado. </w:t>
      </w:r>
    </w:p>
    <w:p w14:paraId="334F6D51" w14:textId="6789ABA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5.2.7 En el rubro de </w:t>
      </w:r>
      <w:r w:rsidRPr="00D325C9">
        <w:rPr>
          <w:rFonts w:ascii="Arial" w:hAnsi="Arial" w:cs="Arial"/>
          <w:b/>
          <w:sz w:val="20"/>
          <w:szCs w:val="20"/>
        </w:rPr>
        <w:t>TRANSFERENCIAS A LA SEGURIDAD SOCIAL;</w:t>
      </w:r>
      <w:r w:rsidRPr="00D325C9">
        <w:rPr>
          <w:rFonts w:ascii="Arial" w:hAnsi="Arial" w:cs="Arial"/>
          <w:sz w:val="20"/>
          <w:szCs w:val="20"/>
        </w:rPr>
        <w:t xml:space="preserve"> se revela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09217C58" w14:textId="036F117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5.2.8 El rubro de </w:t>
      </w:r>
      <w:r w:rsidRPr="00D325C9">
        <w:rPr>
          <w:rFonts w:ascii="Arial" w:hAnsi="Arial" w:cs="Arial"/>
          <w:b/>
          <w:sz w:val="20"/>
          <w:szCs w:val="20"/>
        </w:rPr>
        <w:t>DONATIVOS;</w:t>
      </w:r>
      <w:r w:rsidRPr="00D325C9">
        <w:rPr>
          <w:rFonts w:ascii="Arial" w:hAnsi="Arial" w:cs="Arial"/>
          <w:sz w:val="20"/>
          <w:szCs w:val="20"/>
        </w:rPr>
        <w:t xml:space="preserve"> indica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w:t>
      </w:r>
      <w:r w:rsidRPr="00D325C9">
        <w:rPr>
          <w:rFonts w:ascii="Arial" w:hAnsi="Arial" w:cs="Arial"/>
          <w:sz w:val="20"/>
          <w:szCs w:val="20"/>
        </w:rPr>
        <w:t xml:space="preserve">considera el importe total del gasto para otorgar donativos a instituciones no lucrativas destinadas a actividades educativas, culturales, de salud, de investigación científica, de aplicación de nuevas tecnologías o de beneficencia, en términos de las disposiciones aplicables. </w:t>
      </w:r>
    </w:p>
    <w:p w14:paraId="64ABED1F" w14:textId="4B03DE9E"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5.2.9 En el rubro de </w:t>
      </w:r>
      <w:r w:rsidRPr="00D325C9">
        <w:rPr>
          <w:rFonts w:ascii="Arial" w:hAnsi="Arial" w:cs="Arial"/>
          <w:b/>
          <w:sz w:val="20"/>
          <w:szCs w:val="20"/>
        </w:rPr>
        <w:t>TRANSFERENCIAS AL EXTERIOR;</w:t>
      </w:r>
      <w:r w:rsidRPr="00D325C9">
        <w:rPr>
          <w:rFonts w:ascii="Arial" w:hAnsi="Arial" w:cs="Arial"/>
          <w:sz w:val="20"/>
          <w:szCs w:val="20"/>
        </w:rPr>
        <w:t xml:space="preserve"> se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32B49E19"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PARTICIPACIONES Y APORTACIONES</w:t>
      </w:r>
    </w:p>
    <w:p w14:paraId="5621E4C5"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 xml:space="preserve">Se conforma del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6D52428A" w14:textId="5E6D4D13"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5.3.1 El rubro de </w:t>
      </w:r>
      <w:r w:rsidRPr="00D325C9">
        <w:rPr>
          <w:rFonts w:ascii="Arial" w:hAnsi="Arial" w:cs="Arial"/>
          <w:b/>
          <w:sz w:val="20"/>
          <w:szCs w:val="20"/>
        </w:rPr>
        <w:t>PARTICIPACIONES;</w:t>
      </w:r>
      <w:r w:rsidRPr="00D325C9">
        <w:rPr>
          <w:rFonts w:ascii="Arial" w:hAnsi="Arial" w:cs="Arial"/>
          <w:sz w:val="20"/>
          <w:szCs w:val="20"/>
        </w:rPr>
        <w:t xml:space="preserve"> con saldo por la cantidad de </w:t>
      </w:r>
      <w:r w:rsidRPr="00836572">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total 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07CF9455" w14:textId="1DE1EF1B"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5.3.2 En el rubro de </w:t>
      </w:r>
      <w:r w:rsidRPr="00D325C9">
        <w:rPr>
          <w:rFonts w:ascii="Arial" w:hAnsi="Arial" w:cs="Arial"/>
          <w:b/>
          <w:sz w:val="20"/>
          <w:szCs w:val="20"/>
        </w:rPr>
        <w:t>APORTACIONES;</w:t>
      </w:r>
      <w:r w:rsidRPr="00D325C9">
        <w:rPr>
          <w:rFonts w:ascii="Arial" w:hAnsi="Arial" w:cs="Arial"/>
          <w:sz w:val="20"/>
          <w:szCs w:val="20"/>
        </w:rPr>
        <w:t xml:space="preserve"> se presenta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se integra del i</w:t>
      </w:r>
      <w:r w:rsidRPr="00D325C9">
        <w:rPr>
          <w:rFonts w:ascii="Arial" w:hAnsi="Arial" w:cs="Arial"/>
          <w:sz w:val="20"/>
          <w:szCs w:val="20"/>
        </w:rPr>
        <w:t xml:space="preserve">mporte total del gasto por las aportaciones que corresponden a las Entidades Federativas y Municipios que se derivan del Sistema Nacional de Coordinación Fiscal. </w:t>
      </w:r>
    </w:p>
    <w:p w14:paraId="417A3F72" w14:textId="71AC712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5.3.3 El rubro de </w:t>
      </w:r>
      <w:r w:rsidRPr="00D325C9">
        <w:rPr>
          <w:rFonts w:ascii="Arial" w:hAnsi="Arial" w:cs="Arial"/>
          <w:b/>
          <w:sz w:val="20"/>
          <w:szCs w:val="20"/>
        </w:rPr>
        <w:t>CONVENIOS;</w:t>
      </w:r>
      <w:r w:rsidRPr="00D325C9">
        <w:rPr>
          <w:rFonts w:ascii="Arial" w:hAnsi="Arial" w:cs="Arial"/>
          <w:sz w:val="20"/>
          <w:szCs w:val="20"/>
        </w:rPr>
        <w:t xml:space="preserve">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09E0C598"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INTERESES, COMISIONES Y OTROS GASTOS DE LA DEUDA PÚBLICA</w:t>
      </w:r>
    </w:p>
    <w:p w14:paraId="0F090F25"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6996B762" w14:textId="3279177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5.4.1 En el rubro de </w:t>
      </w:r>
      <w:r w:rsidRPr="00D325C9">
        <w:rPr>
          <w:rFonts w:ascii="Arial" w:hAnsi="Arial" w:cs="Arial"/>
          <w:b/>
          <w:sz w:val="20"/>
          <w:szCs w:val="20"/>
        </w:rPr>
        <w:t>INTERESES DE LA DEUDA PÚBLICA;</w:t>
      </w:r>
      <w:r w:rsidRPr="00D325C9">
        <w:rPr>
          <w:rFonts w:ascii="Arial" w:hAnsi="Arial" w:cs="Arial"/>
          <w:sz w:val="20"/>
          <w:szCs w:val="20"/>
        </w:rPr>
        <w:t xml:space="preserve"> se muestra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56062C9A" w14:textId="2FD81C2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5.4.2 El rubro de </w:t>
      </w:r>
      <w:r w:rsidRPr="00D325C9">
        <w:rPr>
          <w:rFonts w:ascii="Arial" w:hAnsi="Arial" w:cs="Arial"/>
          <w:b/>
          <w:sz w:val="20"/>
          <w:szCs w:val="20"/>
        </w:rPr>
        <w:t>COMISIONES DE LA DEUDA PÚBLICA;</w:t>
      </w:r>
      <w:r w:rsidRPr="00D325C9">
        <w:rPr>
          <w:rFonts w:ascii="Arial" w:hAnsi="Arial" w:cs="Arial"/>
          <w:sz w:val="20"/>
          <w:szCs w:val="20"/>
        </w:rPr>
        <w:t xml:space="preserve"> muestra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en el cual se registra </w:t>
      </w:r>
      <w:r w:rsidRPr="00D325C9">
        <w:rPr>
          <w:rFonts w:ascii="Arial" w:hAnsi="Arial" w:cs="Arial"/>
          <w:sz w:val="20"/>
          <w:szCs w:val="20"/>
        </w:rPr>
        <w:t xml:space="preserve">el importe total del gasto por comisiones derivadas de los diversos créditos o financiamientos autorizados. </w:t>
      </w:r>
    </w:p>
    <w:p w14:paraId="45E9EF67" w14:textId="3A277C6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5.4.3 El rubro de </w:t>
      </w:r>
      <w:r w:rsidRPr="00D325C9">
        <w:rPr>
          <w:rFonts w:ascii="Arial" w:hAnsi="Arial" w:cs="Arial"/>
          <w:b/>
          <w:sz w:val="20"/>
          <w:szCs w:val="20"/>
        </w:rPr>
        <w:t>GASTOS DE LA DEUDA PÚBLICA;</w:t>
      </w:r>
      <w:r w:rsidRPr="00D325C9">
        <w:rPr>
          <w:rFonts w:ascii="Arial" w:hAnsi="Arial" w:cs="Arial"/>
          <w:sz w:val="20"/>
          <w:szCs w:val="20"/>
        </w:rPr>
        <w:t xml:space="preserv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integra del</w:t>
      </w:r>
      <w:r w:rsidRPr="00D325C9">
        <w:rPr>
          <w:rFonts w:ascii="Arial" w:hAnsi="Arial" w:cs="Arial"/>
          <w:sz w:val="20"/>
          <w:szCs w:val="20"/>
        </w:rPr>
        <w:t xml:space="preserve"> importe total de los gastos distintos de comisiones que se realizan por operaciones de deuda pública. </w:t>
      </w:r>
    </w:p>
    <w:p w14:paraId="3A922BFE" w14:textId="18FE587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5.4.4 En el rubro de </w:t>
      </w:r>
      <w:r w:rsidRPr="00D325C9">
        <w:rPr>
          <w:rFonts w:ascii="Arial" w:hAnsi="Arial" w:cs="Arial"/>
          <w:b/>
          <w:sz w:val="20"/>
          <w:szCs w:val="20"/>
        </w:rPr>
        <w:t>COSTO POR COBERTURAS;</w:t>
      </w:r>
      <w:r w:rsidRPr="00D325C9">
        <w:rPr>
          <w:rFonts w:ascii="Arial" w:hAnsi="Arial" w:cs="Arial"/>
          <w:sz w:val="20"/>
          <w:szCs w:val="20"/>
        </w:rPr>
        <w:t xml:space="preserve"> se contempla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mismo que comprende el importe del gasto por las variaciones en el tipo de cambio o en las tasas de interés en cumplimiento de las obligaciones de deuda interna o externa; así como la contratación de instrumentos financieros denominados como futuros o derivados. </w:t>
      </w:r>
    </w:p>
    <w:p w14:paraId="14AE867E" w14:textId="170D9FC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5.4.5 El rubro de </w:t>
      </w:r>
      <w:r w:rsidRPr="00D325C9">
        <w:rPr>
          <w:rFonts w:ascii="Arial" w:hAnsi="Arial" w:cs="Arial"/>
          <w:b/>
          <w:sz w:val="20"/>
          <w:szCs w:val="20"/>
        </w:rPr>
        <w:t>APOYOS FINANCIEROS;</w:t>
      </w:r>
      <w:r w:rsidRPr="00D325C9">
        <w:rPr>
          <w:rFonts w:ascii="Arial" w:hAnsi="Arial" w:cs="Arial"/>
          <w:sz w:val="20"/>
          <w:szCs w:val="20"/>
        </w:rPr>
        <w:t xml:space="preserve"> ostenta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066A53BD"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lastRenderedPageBreak/>
        <w:t>OTROS GASTOS Y PÉRDIDAS EXTRAORDINARIAS</w:t>
      </w:r>
    </w:p>
    <w:p w14:paraId="381B2379"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Comprenden los importes del gasto no incluidos en los grupos anteriores. </w:t>
      </w:r>
    </w:p>
    <w:p w14:paraId="042C9A13" w14:textId="1FAC29C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5.5.1 En el rubro de </w:t>
      </w:r>
      <w:r w:rsidRPr="00D325C9">
        <w:rPr>
          <w:rFonts w:ascii="Arial" w:hAnsi="Arial" w:cs="Arial"/>
          <w:b/>
          <w:sz w:val="20"/>
          <w:szCs w:val="20"/>
        </w:rPr>
        <w:t xml:space="preserve">ESTIMACIONES, DEPRECIACIONES, DETERIOROS, OBSOLESCENCIA Y AMORTIZACIONES; </w:t>
      </w:r>
      <w:r w:rsidRPr="00D325C9">
        <w:rPr>
          <w:rFonts w:ascii="Arial" w:hAnsi="Arial" w:cs="Arial"/>
          <w:sz w:val="20"/>
          <w:szCs w:val="20"/>
        </w:rPr>
        <w:t>por la cantidad de</w:t>
      </w:r>
      <w:r w:rsidRPr="00D325C9">
        <w:rPr>
          <w:rFonts w:ascii="Arial" w:hAnsi="Arial" w:cs="Arial"/>
          <w:b/>
          <w:sz w:val="20"/>
          <w:szCs w:val="20"/>
        </w:rPr>
        <w:t xml:space="preserv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442,280.70</w:t>
      </w:r>
      <w:r w:rsidRPr="00836572">
        <w:rPr>
          <w:rFonts w:ascii="Arial" w:hAnsi="Arial" w:cs="Arial"/>
          <w:b/>
          <w:bCs/>
          <w:sz w:val="20"/>
          <w:szCs w:val="20"/>
        </w:rPr>
        <w:t xml:space="preserve"> (</w:t>
      </w:r>
      <w:r w:rsidR="00D85AB6">
        <w:rPr>
          <w:rFonts w:ascii="Arial" w:hAnsi="Arial" w:cs="Arial"/>
          <w:b/>
          <w:bCs/>
          <w:sz w:val="20"/>
          <w:szCs w:val="20"/>
        </w:rPr>
        <w:t xml:space="preserve">Cuatrocientos Cuarenta y Dos Mil Doscientos Ochenta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70/100 M.N.</w:t>
      </w:r>
      <w:r w:rsidRPr="00836572">
        <w:rPr>
          <w:rFonts w:ascii="Arial" w:hAnsi="Arial" w:cs="Arial"/>
          <w:b/>
          <w:bCs/>
          <w:sz w:val="20"/>
          <w:szCs w:val="20"/>
        </w:rPr>
        <w:t>)</w:t>
      </w:r>
      <w:r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de acuerdo con los lineamientos que emita el CONAC. </w:t>
      </w:r>
    </w:p>
    <w:p w14:paraId="3E1F7876" w14:textId="2EC38013"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5.5.2 El rubro de </w:t>
      </w:r>
      <w:r w:rsidRPr="00D325C9">
        <w:rPr>
          <w:rFonts w:ascii="Arial" w:hAnsi="Arial" w:cs="Arial"/>
          <w:b/>
          <w:sz w:val="20"/>
          <w:szCs w:val="20"/>
        </w:rPr>
        <w:t>PROVISIONES;</w:t>
      </w:r>
      <w:r w:rsidRPr="00D325C9">
        <w:rPr>
          <w:rFonts w:ascii="Arial" w:hAnsi="Arial" w:cs="Arial"/>
          <w:sz w:val="20"/>
          <w:szCs w:val="20"/>
        </w:rPr>
        <w:t xml:space="preserve"> denota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se conforma del importe del gasto por provisiones para prever contingencias futuras de pasivos a corto y largo plazo. </w:t>
      </w:r>
    </w:p>
    <w:p w14:paraId="585D0B20" w14:textId="5D0FB130"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5.5.3 En el rubro de </w:t>
      </w:r>
      <w:r w:rsidRPr="00D325C9">
        <w:rPr>
          <w:rFonts w:ascii="Arial" w:hAnsi="Arial" w:cs="Arial"/>
          <w:b/>
          <w:sz w:val="20"/>
          <w:szCs w:val="20"/>
        </w:rPr>
        <w:t>DISMINUCIÓN DE INVENTARIOS;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compone del</w:t>
      </w:r>
      <w:r w:rsidRPr="00D325C9">
        <w:rPr>
          <w:rFonts w:ascii="Arial" w:hAnsi="Arial" w:cs="Arial"/>
          <w:sz w:val="20"/>
          <w:szCs w:val="20"/>
        </w:rPr>
        <w:t xml:space="preserve"> importe de la diferencia en contra, entre resultado en libros y el real al fin de cada período, valuada conforme a los lineamientos que se emitan. </w:t>
      </w:r>
    </w:p>
    <w:p w14:paraId="0480B6AD" w14:textId="169DAFB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5.5.4 El rubro de </w:t>
      </w:r>
      <w:r w:rsidRPr="00D325C9">
        <w:rPr>
          <w:rFonts w:ascii="Arial" w:hAnsi="Arial" w:cs="Arial"/>
          <w:b/>
          <w:sz w:val="20"/>
          <w:szCs w:val="20"/>
        </w:rPr>
        <w:t>AUMENTO POR INSUFICIENCIA DE ESTIMACIONES POR PÉRDIDA O DETERIORO U OBSOLESCENCIA;</w:t>
      </w:r>
      <w:r w:rsidRPr="00D325C9">
        <w:rPr>
          <w:rFonts w:ascii="Arial" w:hAnsi="Arial" w:cs="Arial"/>
          <w:sz w:val="20"/>
          <w:szCs w:val="20"/>
        </w:rPr>
        <w:t xml:space="preserve"> señala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manifiesta </w:t>
      </w:r>
      <w:r w:rsidRPr="00D325C9">
        <w:rPr>
          <w:rFonts w:ascii="Arial" w:hAnsi="Arial" w:cs="Arial"/>
          <w:sz w:val="20"/>
          <w:szCs w:val="20"/>
        </w:rPr>
        <w:t xml:space="preserve">el aumento de las estimaciones por pérdida o deterioro u obsolescencia que se establece anualmente por contingencia de los activos, valuada conforme a los lineamientos que se emitan. </w:t>
      </w:r>
    </w:p>
    <w:p w14:paraId="58ECBB7A" w14:textId="2E1D7F3C"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5.5.5 En el rubro de </w:t>
      </w:r>
      <w:r w:rsidRPr="00D325C9">
        <w:rPr>
          <w:rFonts w:ascii="Arial" w:hAnsi="Arial" w:cs="Arial"/>
          <w:b/>
          <w:sz w:val="20"/>
          <w:szCs w:val="20"/>
        </w:rPr>
        <w:t>AUMENTO POR INSUFICIENCIA DE PROVISIONES;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0.00</w:t>
      </w:r>
      <w:r w:rsidRPr="00836572">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se registra el</w:t>
      </w:r>
      <w:r w:rsidRPr="00D325C9">
        <w:rPr>
          <w:rFonts w:ascii="Arial" w:hAnsi="Arial" w:cs="Arial"/>
          <w:sz w:val="20"/>
          <w:szCs w:val="20"/>
        </w:rPr>
        <w:t xml:space="preserve"> aumento de la provisión que se establece anualmente por contingencia de pasivos, valuada conforme a los lineamientos que se emitan. </w:t>
      </w:r>
    </w:p>
    <w:p w14:paraId="0CE10CBE" w14:textId="0E2C94C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5.5.9 En el rubro de </w:t>
      </w:r>
      <w:r w:rsidRPr="00D325C9">
        <w:rPr>
          <w:rFonts w:ascii="Arial" w:hAnsi="Arial" w:cs="Arial"/>
          <w:b/>
          <w:sz w:val="20"/>
          <w:szCs w:val="20"/>
        </w:rPr>
        <w:t>OTROS GASTOS;</w:t>
      </w:r>
      <w:r w:rsidRPr="00D325C9">
        <w:rPr>
          <w:rFonts w:ascii="Arial" w:hAnsi="Arial" w:cs="Arial"/>
          <w:sz w:val="20"/>
          <w:szCs w:val="20"/>
        </w:rPr>
        <w:t xml:space="preserve"> se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4,836.29</w:t>
      </w:r>
      <w:r w:rsidRPr="00836572">
        <w:rPr>
          <w:rFonts w:ascii="Arial" w:hAnsi="Arial" w:cs="Arial"/>
          <w:b/>
          <w:bCs/>
          <w:sz w:val="20"/>
          <w:szCs w:val="20"/>
        </w:rPr>
        <w:t xml:space="preserve"> (</w:t>
      </w:r>
      <w:r w:rsidR="00D85AB6">
        <w:rPr>
          <w:rFonts w:ascii="Arial" w:hAnsi="Arial" w:cs="Arial"/>
          <w:b/>
          <w:bCs/>
          <w:sz w:val="20"/>
          <w:szCs w:val="20"/>
        </w:rPr>
        <w:t xml:space="preserve">Cuatro Mil Ochocientos Treinta y Seis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29/100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30B28B33"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INVERSION PÚBLICA</w:t>
      </w:r>
    </w:p>
    <w:p w14:paraId="4C92E38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3A2F1D70" w14:textId="5E9E9C46"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5.6.1 El rubro de </w:t>
      </w:r>
      <w:r w:rsidRPr="00D325C9">
        <w:rPr>
          <w:rFonts w:ascii="Arial" w:hAnsi="Arial" w:cs="Arial"/>
          <w:b/>
          <w:sz w:val="20"/>
          <w:szCs w:val="20"/>
        </w:rPr>
        <w:t>INVERSIÓN PÚBLICA NO CAPITALIZABLE;</w:t>
      </w:r>
      <w:r w:rsidRPr="00D325C9">
        <w:rPr>
          <w:rFonts w:ascii="Arial" w:hAnsi="Arial" w:cs="Arial"/>
          <w:sz w:val="20"/>
          <w:szCs w:val="20"/>
        </w:rPr>
        <w:t xml:space="preserve"> arroja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5,767,656.64</w:t>
      </w:r>
      <w:r w:rsidRPr="00836572">
        <w:rPr>
          <w:rFonts w:ascii="Arial" w:hAnsi="Arial" w:cs="Arial"/>
          <w:b/>
          <w:bCs/>
          <w:sz w:val="20"/>
          <w:szCs w:val="20"/>
        </w:rPr>
        <w:t xml:space="preserve"> (</w:t>
      </w:r>
      <w:r w:rsidR="00D85AB6">
        <w:rPr>
          <w:rFonts w:ascii="Arial" w:hAnsi="Arial" w:cs="Arial"/>
          <w:b/>
          <w:bCs/>
          <w:sz w:val="20"/>
          <w:szCs w:val="20"/>
        </w:rPr>
        <w:t xml:space="preserve">Cinco Millones Setecientos Sesenta y Siete Mil Seiscientos Cincuenta y Seis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64/100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c</w:t>
      </w:r>
      <w:r w:rsidRPr="00D325C9">
        <w:rPr>
          <w:rFonts w:ascii="Arial" w:hAnsi="Arial" w:cs="Arial"/>
          <w:sz w:val="20"/>
          <w:szCs w:val="20"/>
        </w:rPr>
        <w:t xml:space="preserve">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 </w:t>
      </w:r>
    </w:p>
    <w:p w14:paraId="3C892D66" w14:textId="07D39903"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54,321,159.43</w:t>
      </w:r>
      <w:r w:rsidRPr="00836572">
        <w:rPr>
          <w:rFonts w:ascii="Arial" w:hAnsi="Arial" w:cs="Arial"/>
          <w:b/>
          <w:bCs/>
          <w:sz w:val="20"/>
          <w:szCs w:val="20"/>
        </w:rPr>
        <w:t xml:space="preserve"> (</w:t>
      </w:r>
      <w:r w:rsidR="00D85AB6">
        <w:rPr>
          <w:rFonts w:ascii="Arial" w:hAnsi="Arial" w:cs="Arial"/>
          <w:b/>
          <w:bCs/>
          <w:sz w:val="20"/>
          <w:szCs w:val="20"/>
        </w:rPr>
        <w:t xml:space="preserve">Cincuenta y Cuatro Millones Trescientos </w:t>
      </w:r>
      <w:proofErr w:type="spellStart"/>
      <w:r w:rsidR="00D85AB6">
        <w:rPr>
          <w:rFonts w:ascii="Arial" w:hAnsi="Arial" w:cs="Arial"/>
          <w:b/>
          <w:bCs/>
          <w:sz w:val="20"/>
          <w:szCs w:val="20"/>
        </w:rPr>
        <w:t>Veintiun</w:t>
      </w:r>
      <w:proofErr w:type="spellEnd"/>
      <w:r w:rsidR="00D85AB6">
        <w:rPr>
          <w:rFonts w:ascii="Arial" w:hAnsi="Arial" w:cs="Arial"/>
          <w:b/>
          <w:bCs/>
          <w:sz w:val="20"/>
          <w:szCs w:val="20"/>
        </w:rPr>
        <w:t xml:space="preserve"> Mil Ciento Cincuenta y Nueve Pesos 43/100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w:t>
      </w:r>
      <w:r w:rsidRPr="00D325C9">
        <w:rPr>
          <w:rFonts w:ascii="Arial" w:eastAsia="Times New Roman" w:hAnsi="Arial" w:cs="Arial"/>
          <w:bCs/>
          <w:sz w:val="20"/>
          <w:szCs w:val="20"/>
          <w:lang w:eastAsia="es-MX"/>
        </w:rPr>
        <w:lastRenderedPageBreak/>
        <w:t>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Pr="00D325C9">
        <w:rPr>
          <w:rFonts w:ascii="Arial" w:hAnsi="Arial" w:cs="Arial"/>
          <w:sz w:val="20"/>
          <w:szCs w:val="20"/>
        </w:rPr>
        <w:t xml:space="preserve"> </w:t>
      </w:r>
      <w:r w:rsidRPr="00D325C9">
        <w:rPr>
          <w:rFonts w:ascii="Arial" w:eastAsia="Times New Roman" w:hAnsi="Arial" w:cs="Arial"/>
          <w:bCs/>
          <w:sz w:val="20"/>
          <w:szCs w:val="20"/>
          <w:lang w:eastAsia="es-MX"/>
        </w:rPr>
        <w:t>u Obsolescencia, Aumento por Insuficiencia de Provisiones, Otros Gastos), Inversión Pública (Inversión Pública</w:t>
      </w:r>
      <w:r>
        <w:rPr>
          <w:rFonts w:ascii="Arial" w:eastAsia="Times New Roman" w:hAnsi="Arial" w:cs="Arial"/>
          <w:bCs/>
          <w:sz w:val="20"/>
          <w:szCs w:val="20"/>
          <w:lang w:eastAsia="es-MX"/>
        </w:rPr>
        <w:t xml:space="preserve"> no Capitalizable). </w:t>
      </w:r>
    </w:p>
    <w:p w14:paraId="759F887B" w14:textId="0FA19B8D" w:rsidR="007A1B58" w:rsidRDefault="007A1B58" w:rsidP="007A1B58">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D85AB6">
        <w:rPr>
          <w:rFonts w:ascii="Arial" w:hAnsi="Arial" w:cs="Arial"/>
          <w:b/>
          <w:bCs/>
          <w:sz w:val="20"/>
          <w:szCs w:val="20"/>
        </w:rPr>
        <w:t>6,442,480.27</w:t>
      </w:r>
      <w:r w:rsidRPr="00836572">
        <w:rPr>
          <w:rFonts w:ascii="Arial" w:hAnsi="Arial" w:cs="Arial"/>
          <w:b/>
          <w:bCs/>
          <w:sz w:val="20"/>
          <w:szCs w:val="20"/>
        </w:rPr>
        <w:t xml:space="preserve"> (</w:t>
      </w:r>
      <w:r w:rsidR="00D85AB6">
        <w:rPr>
          <w:rFonts w:ascii="Arial" w:hAnsi="Arial" w:cs="Arial"/>
          <w:b/>
          <w:bCs/>
          <w:sz w:val="20"/>
          <w:szCs w:val="20"/>
        </w:rPr>
        <w:t xml:space="preserve">Seis Millones Cuatrocientos Cuarenta y Dos Mil Cuatrocientos Ochenta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27/100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0443BC24" w14:textId="77777777" w:rsidR="007A1B58" w:rsidRDefault="007A1B58" w:rsidP="003F4E6C">
      <w:pPr>
        <w:spacing w:before="240"/>
        <w:rPr>
          <w:rFonts w:ascii="Arial" w:hAnsi="Arial" w:cs="Arial"/>
          <w:b/>
          <w:bCs/>
          <w:iCs/>
          <w:sz w:val="20"/>
          <w:szCs w:val="20"/>
        </w:rPr>
      </w:pPr>
    </w:p>
    <w:p w14:paraId="35956275" w14:textId="77777777" w:rsidR="00207A2D" w:rsidRPr="006C5910" w:rsidRDefault="007A1B58" w:rsidP="003F4E6C">
      <w:pPr>
        <w:spacing w:before="240"/>
        <w:rPr>
          <w:rFonts w:ascii="Arial" w:hAnsi="Arial" w:cs="Arial"/>
          <w:b/>
          <w:bCs/>
          <w:iCs/>
          <w:color w:val="002060"/>
          <w:sz w:val="20"/>
          <w:szCs w:val="20"/>
        </w:rPr>
      </w:pPr>
      <w:r w:rsidRPr="006C5910">
        <w:rPr>
          <w:rFonts w:ascii="Arial" w:hAnsi="Arial" w:cs="Arial"/>
          <w:b/>
          <w:bCs/>
          <w:iCs/>
          <w:color w:val="002060"/>
          <w:sz w:val="20"/>
          <w:szCs w:val="20"/>
        </w:rPr>
        <w:t>II</w:t>
      </w:r>
      <w:r w:rsidR="00207A2D" w:rsidRPr="006C5910">
        <w:rPr>
          <w:rFonts w:ascii="Arial" w:hAnsi="Arial" w:cs="Arial"/>
          <w:b/>
          <w:bCs/>
          <w:iCs/>
          <w:color w:val="002060"/>
          <w:sz w:val="20"/>
          <w:szCs w:val="20"/>
        </w:rPr>
        <w:t>) NOTAS AL ESTADO DE SITUACIÓN FINANCIERA</w:t>
      </w:r>
    </w:p>
    <w:p w14:paraId="3EEEF0E1" w14:textId="77777777" w:rsidR="00F02809" w:rsidRPr="006C5910" w:rsidRDefault="00F02809" w:rsidP="003F4E6C">
      <w:pPr>
        <w:spacing w:before="240"/>
        <w:rPr>
          <w:rFonts w:ascii="Arial" w:hAnsi="Arial" w:cs="Arial"/>
          <w:b/>
          <w:color w:val="002060"/>
          <w:sz w:val="20"/>
          <w:szCs w:val="20"/>
        </w:rPr>
      </w:pPr>
      <w:r w:rsidRPr="006C5910">
        <w:rPr>
          <w:rFonts w:ascii="Arial" w:hAnsi="Arial" w:cs="Arial"/>
          <w:b/>
          <w:color w:val="002060"/>
          <w:sz w:val="20"/>
          <w:szCs w:val="20"/>
        </w:rPr>
        <w:t>ACTIVO</w:t>
      </w:r>
    </w:p>
    <w:p w14:paraId="6F9BC16D" w14:textId="77777777" w:rsidR="00A12538"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CIRCULANTE</w:t>
      </w:r>
    </w:p>
    <w:p w14:paraId="45585CB2" w14:textId="6E7B77EA"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D85AB6">
        <w:rPr>
          <w:rFonts w:ascii="Arial" w:hAnsi="Arial" w:cs="Arial"/>
          <w:b/>
          <w:bCs/>
          <w:sz w:val="20"/>
          <w:szCs w:val="20"/>
        </w:rPr>
        <w:t>73,959,202.92</w:t>
      </w:r>
      <w:r w:rsidR="00067585" w:rsidRPr="00D325C9">
        <w:rPr>
          <w:rFonts w:ascii="Arial" w:hAnsi="Arial" w:cs="Arial"/>
          <w:b/>
          <w:bCs/>
          <w:sz w:val="20"/>
          <w:szCs w:val="20"/>
        </w:rPr>
        <w:t xml:space="preserve"> (</w:t>
      </w:r>
      <w:r w:rsidR="00D85AB6">
        <w:rPr>
          <w:rFonts w:ascii="Arial" w:hAnsi="Arial" w:cs="Arial"/>
          <w:b/>
          <w:bCs/>
          <w:sz w:val="20"/>
          <w:szCs w:val="20"/>
        </w:rPr>
        <w:t xml:space="preserve">Setenta y Tres Millones Novecientos Cincuenta y Nueve Mil Doscientos Dos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92/100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69E8FA4B" w14:textId="02E2D325"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D85AB6">
        <w:rPr>
          <w:rFonts w:ascii="Arial" w:hAnsi="Arial" w:cs="Arial"/>
          <w:b/>
          <w:bCs/>
          <w:sz w:val="20"/>
          <w:szCs w:val="20"/>
        </w:rPr>
        <w:t>0.00</w:t>
      </w:r>
      <w:r w:rsidR="00067585" w:rsidRPr="00756887">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29D70316" w14:textId="2C4D1480" w:rsidR="009361E4" w:rsidRDefault="00376386" w:rsidP="003F4E6C">
      <w:pPr>
        <w:spacing w:before="240"/>
        <w:jc w:val="both"/>
        <w:rPr>
          <w:rFonts w:ascii="Arial" w:hAnsi="Arial" w:cs="Arial"/>
          <w:b/>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D85AB6">
        <w:rPr>
          <w:rFonts w:ascii="Arial" w:hAnsi="Arial" w:cs="Arial"/>
          <w:b/>
          <w:bCs/>
          <w:sz w:val="20"/>
          <w:szCs w:val="20"/>
        </w:rPr>
        <w:t>73,889,228.50</w:t>
      </w:r>
      <w:r w:rsidR="00067585" w:rsidRPr="00756887">
        <w:rPr>
          <w:rFonts w:ascii="Arial" w:hAnsi="Arial" w:cs="Arial"/>
          <w:b/>
          <w:bCs/>
          <w:sz w:val="20"/>
          <w:szCs w:val="20"/>
        </w:rPr>
        <w:t xml:space="preserve"> </w:t>
      </w:r>
      <w:bookmarkStart w:id="4" w:name="_Hlk36405738"/>
      <w:r w:rsidR="00067585" w:rsidRPr="00756887">
        <w:rPr>
          <w:rFonts w:ascii="Arial" w:hAnsi="Arial" w:cs="Arial"/>
          <w:b/>
          <w:bCs/>
          <w:sz w:val="20"/>
          <w:szCs w:val="20"/>
        </w:rPr>
        <w:t>(</w:t>
      </w:r>
      <w:r w:rsidR="00D85AB6">
        <w:rPr>
          <w:rFonts w:ascii="Arial" w:hAnsi="Arial" w:cs="Arial"/>
          <w:b/>
          <w:bCs/>
          <w:sz w:val="20"/>
          <w:szCs w:val="20"/>
        </w:rPr>
        <w:t xml:space="preserve">Setenta y Tres Millones Ochocientos Ochenta y Nueve Mil Doscientos Veintiocho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50/100 M.N.</w:t>
      </w:r>
      <w:r w:rsidR="00067585" w:rsidRPr="00756887">
        <w:rPr>
          <w:rFonts w:ascii="Arial" w:hAnsi="Arial" w:cs="Arial"/>
          <w:b/>
          <w:bCs/>
          <w:sz w:val="20"/>
          <w:szCs w:val="20"/>
        </w:rPr>
        <w:t>)</w:t>
      </w:r>
      <w:bookmarkEnd w:id="4"/>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47596367" w14:textId="77D871D5" w:rsidR="00422922" w:rsidRPr="00FB227B" w:rsidRDefault="00422922" w:rsidP="003F4E6C">
      <w:pPr>
        <w:spacing w:before="240"/>
        <w:jc w:val="both"/>
        <w:rPr>
          <w:rFonts w:ascii="Arial" w:hAnsi="Arial" w:cs="Arial"/>
          <w:sz w:val="20"/>
          <w:szCs w:val="20"/>
        </w:rPr>
      </w:pPr>
      <w:r w:rsidRPr="00422922">
        <w:rPr>
          <w:noProof/>
        </w:rPr>
        <w:lastRenderedPageBreak/>
        <w:drawing>
          <wp:inline distT="0" distB="0" distL="0" distR="0" wp14:anchorId="053D714C" wp14:editId="29B3F55B">
            <wp:extent cx="5972175" cy="402907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4029075"/>
                    </a:xfrm>
                    <a:prstGeom prst="rect">
                      <a:avLst/>
                    </a:prstGeom>
                    <a:noFill/>
                    <a:ln>
                      <a:noFill/>
                    </a:ln>
                  </pic:spPr>
                </pic:pic>
              </a:graphicData>
            </a:graphic>
          </wp:inline>
        </w:drawing>
      </w:r>
    </w:p>
    <w:p w14:paraId="389E35CA" w14:textId="2AC7EC7B"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D85AB6">
        <w:rPr>
          <w:rFonts w:ascii="Arial" w:hAnsi="Arial" w:cs="Arial"/>
          <w:b/>
          <w:bCs/>
          <w:sz w:val="20"/>
          <w:szCs w:val="20"/>
        </w:rPr>
        <w:t>0.00</w:t>
      </w:r>
      <w:r w:rsidR="00067585" w:rsidRPr="00756887">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28825536" w14:textId="6801CB5D"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D85AB6">
        <w:rPr>
          <w:rFonts w:ascii="Arial" w:hAnsi="Arial" w:cs="Arial"/>
          <w:b/>
          <w:bCs/>
          <w:sz w:val="20"/>
          <w:szCs w:val="20"/>
        </w:rPr>
        <w:t>0.00</w:t>
      </w:r>
      <w:r w:rsidR="00067585" w:rsidRPr="00756887">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2B0BAF64" w14:textId="246F7E55"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7A5460B2" w14:textId="7DA72114"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D85AB6">
        <w:rPr>
          <w:b/>
          <w:bCs/>
          <w:sz w:val="20"/>
        </w:rPr>
        <w:t>69,974.42</w:t>
      </w:r>
      <w:r w:rsidR="00067585" w:rsidRPr="00756887">
        <w:rPr>
          <w:b/>
          <w:bCs/>
          <w:sz w:val="20"/>
        </w:rPr>
        <w:t xml:space="preserve"> (</w:t>
      </w:r>
      <w:r w:rsidR="00D85AB6">
        <w:rPr>
          <w:b/>
          <w:bCs/>
          <w:sz w:val="20"/>
        </w:rPr>
        <w:t xml:space="preserve">Sesenta y Nueve Mil Novecientos Setenta y Cuatro </w:t>
      </w:r>
      <w:proofErr w:type="gramStart"/>
      <w:r w:rsidR="00D85AB6">
        <w:rPr>
          <w:b/>
          <w:bCs/>
          <w:sz w:val="20"/>
        </w:rPr>
        <w:t>Pesos</w:t>
      </w:r>
      <w:proofErr w:type="gramEnd"/>
      <w:r w:rsidR="00D85AB6">
        <w:rPr>
          <w:b/>
          <w:bCs/>
          <w:sz w:val="20"/>
        </w:rPr>
        <w:t xml:space="preserve"> 42/100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120E96E9" w14:textId="08692603"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54C02111" w14:textId="0540B34D"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D85AB6">
        <w:rPr>
          <w:b/>
          <w:bCs/>
          <w:sz w:val="20"/>
        </w:rPr>
        <w:t>91,214,899.34</w:t>
      </w:r>
      <w:r w:rsidR="00067585" w:rsidRPr="00756887">
        <w:rPr>
          <w:b/>
          <w:bCs/>
          <w:sz w:val="20"/>
        </w:rPr>
        <w:t xml:space="preserve"> (</w:t>
      </w:r>
      <w:r w:rsidR="00D85AB6">
        <w:rPr>
          <w:b/>
          <w:bCs/>
          <w:sz w:val="20"/>
        </w:rPr>
        <w:t xml:space="preserve">Noventa y Un Millones Doscientos Catorce Mil Ochocientos Noventa y Nueve </w:t>
      </w:r>
      <w:proofErr w:type="gramStart"/>
      <w:r w:rsidR="00D85AB6">
        <w:rPr>
          <w:b/>
          <w:bCs/>
          <w:sz w:val="20"/>
        </w:rPr>
        <w:t>Pesos</w:t>
      </w:r>
      <w:proofErr w:type="gramEnd"/>
      <w:r w:rsidR="00D85AB6">
        <w:rPr>
          <w:b/>
          <w:bCs/>
          <w:sz w:val="20"/>
        </w:rPr>
        <w:t xml:space="preserve"> 34/100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69C15A65" w14:textId="1BCC2537"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39B5D100" w14:textId="0DC55871"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D85AB6">
        <w:rPr>
          <w:b/>
          <w:bCs/>
          <w:sz w:val="20"/>
        </w:rPr>
        <w:t>0.00</w:t>
      </w:r>
      <w:r w:rsidR="00067585" w:rsidRPr="00BC5A39">
        <w:rPr>
          <w:b/>
          <w:bCs/>
          <w:sz w:val="20"/>
        </w:rPr>
        <w:t xml:space="preserve"> </w:t>
      </w:r>
      <w:r w:rsidR="00067585" w:rsidRPr="00756887">
        <w:rPr>
          <w:b/>
          <w:bCs/>
          <w:sz w:val="20"/>
        </w:rPr>
        <w:t>(</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F1FAD97" w14:textId="77A5E220"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D85AB6">
        <w:rPr>
          <w:b/>
          <w:bCs/>
          <w:sz w:val="20"/>
        </w:rPr>
        <w:t>77,212,531.80</w:t>
      </w:r>
      <w:r w:rsidR="00067585" w:rsidRPr="00756887">
        <w:rPr>
          <w:b/>
          <w:bCs/>
          <w:sz w:val="20"/>
        </w:rPr>
        <w:t xml:space="preserve"> (</w:t>
      </w:r>
      <w:r w:rsidR="00D85AB6">
        <w:rPr>
          <w:b/>
          <w:bCs/>
          <w:sz w:val="20"/>
        </w:rPr>
        <w:t>Setenta y Siete Millones Doscientos Doce Mil Quinientos Treinta y Un Pesos 80/100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4D53435C" w14:textId="575DC6BA"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D85AB6">
        <w:rPr>
          <w:b/>
          <w:bCs/>
          <w:sz w:val="20"/>
        </w:rPr>
        <w:t>5,000,000.00</w:t>
      </w:r>
      <w:r w:rsidR="00067585" w:rsidRPr="00756887">
        <w:rPr>
          <w:b/>
          <w:bCs/>
          <w:sz w:val="20"/>
        </w:rPr>
        <w:t xml:space="preserve"> (</w:t>
      </w:r>
      <w:r w:rsidR="00D85AB6">
        <w:rPr>
          <w:b/>
          <w:bCs/>
          <w:sz w:val="20"/>
        </w:rPr>
        <w:t>Cinco Millones Pesos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0E4C0188" w14:textId="72F06703"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14E38178" w14:textId="03149F88"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D85AB6">
        <w:rPr>
          <w:rFonts w:ascii="Arial" w:hAnsi="Arial" w:cs="Arial"/>
          <w:b/>
          <w:bCs/>
          <w:sz w:val="20"/>
          <w:szCs w:val="20"/>
        </w:rPr>
        <w:t>0.00</w:t>
      </w:r>
      <w:r w:rsidR="00C512E7" w:rsidRPr="00756887">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76EAA1DF" w14:textId="54C61732"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D85AB6">
        <w:rPr>
          <w:b/>
          <w:bCs/>
          <w:sz w:val="20"/>
        </w:rPr>
        <w:t>9,002,367.54</w:t>
      </w:r>
      <w:r w:rsidR="00067585" w:rsidRPr="00756887">
        <w:rPr>
          <w:b/>
          <w:bCs/>
          <w:sz w:val="20"/>
        </w:rPr>
        <w:t xml:space="preserve"> (</w:t>
      </w:r>
      <w:r w:rsidR="00D85AB6">
        <w:rPr>
          <w:b/>
          <w:bCs/>
          <w:sz w:val="20"/>
        </w:rPr>
        <w:t xml:space="preserve">Nueve Millones Dos Mil Trescientos Sesenta y Siete </w:t>
      </w:r>
      <w:proofErr w:type="gramStart"/>
      <w:r w:rsidR="00D85AB6">
        <w:rPr>
          <w:b/>
          <w:bCs/>
          <w:sz w:val="20"/>
        </w:rPr>
        <w:t>Pesos</w:t>
      </w:r>
      <w:proofErr w:type="gramEnd"/>
      <w:r w:rsidR="00D85AB6">
        <w:rPr>
          <w:b/>
          <w:bCs/>
          <w:sz w:val="20"/>
        </w:rPr>
        <w:t xml:space="preserve"> 54/100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 xml:space="preserve">el monto de los derechos de cobro originados en el desarrollo de las actividades del ente público, de los cuales se espera recibir una contraprestación </w:t>
      </w:r>
      <w:r w:rsidRPr="00D325C9">
        <w:rPr>
          <w:sz w:val="20"/>
        </w:rPr>
        <w:lastRenderedPageBreak/>
        <w:t>representada en recursos, bienes o servicios; en un plazo menor o igual a doce meses, no incluidos en las cuentas anteriores.</w:t>
      </w:r>
      <w:r w:rsidRPr="00D325C9">
        <w:rPr>
          <w:b/>
          <w:sz w:val="20"/>
        </w:rPr>
        <w:t xml:space="preserve"> </w:t>
      </w:r>
    </w:p>
    <w:p w14:paraId="2250DA94" w14:textId="2BA64426"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D85AB6">
        <w:rPr>
          <w:b/>
          <w:bCs/>
          <w:sz w:val="20"/>
        </w:rPr>
        <w:t>47,466,305.51</w:t>
      </w:r>
      <w:r w:rsidR="00067585" w:rsidRPr="00756887">
        <w:rPr>
          <w:b/>
          <w:bCs/>
          <w:sz w:val="20"/>
        </w:rPr>
        <w:t xml:space="preserve"> (</w:t>
      </w:r>
      <w:r w:rsidR="00D85AB6">
        <w:rPr>
          <w:b/>
          <w:bCs/>
          <w:sz w:val="20"/>
        </w:rPr>
        <w:t xml:space="preserve">Cuarenta y Siete Millones Cuatrocientos Sesenta y Seis Mil Trescientos Cinco </w:t>
      </w:r>
      <w:proofErr w:type="gramStart"/>
      <w:r w:rsidR="00D85AB6">
        <w:rPr>
          <w:b/>
          <w:bCs/>
          <w:sz w:val="20"/>
        </w:rPr>
        <w:t>Pesos</w:t>
      </w:r>
      <w:proofErr w:type="gramEnd"/>
      <w:r w:rsidR="00D85AB6">
        <w:rPr>
          <w:b/>
          <w:bCs/>
          <w:sz w:val="20"/>
        </w:rPr>
        <w:t xml:space="preserve"> 51/100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2DE2F45" w14:textId="73FD4659"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70C812D3" w14:textId="106A2A28"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D85AB6">
        <w:rPr>
          <w:rFonts w:ascii="Arial" w:hAnsi="Arial" w:cs="Arial"/>
          <w:b/>
          <w:bCs/>
          <w:sz w:val="20"/>
          <w:szCs w:val="20"/>
        </w:rPr>
        <w:t>0.00</w:t>
      </w:r>
      <w:r w:rsidR="00067585" w:rsidRPr="00756887">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468721A9" w14:textId="62EB17EB"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492337B8" w14:textId="518593DA"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D85AB6">
        <w:rPr>
          <w:rFonts w:ascii="Arial" w:hAnsi="Arial" w:cs="Arial"/>
          <w:b/>
          <w:bCs/>
          <w:sz w:val="20"/>
          <w:szCs w:val="20"/>
        </w:rPr>
        <w:t>47,466,305.51</w:t>
      </w:r>
      <w:r w:rsidR="00067585" w:rsidRPr="00756887">
        <w:rPr>
          <w:rFonts w:ascii="Arial" w:hAnsi="Arial" w:cs="Arial"/>
          <w:b/>
          <w:bCs/>
          <w:sz w:val="20"/>
          <w:szCs w:val="20"/>
        </w:rPr>
        <w:t xml:space="preserve"> (</w:t>
      </w:r>
      <w:r w:rsidR="00D85AB6">
        <w:rPr>
          <w:rFonts w:ascii="Arial" w:hAnsi="Arial" w:cs="Arial"/>
          <w:b/>
          <w:bCs/>
          <w:sz w:val="20"/>
          <w:szCs w:val="20"/>
        </w:rPr>
        <w:t>Cuarenta y Siete Millones Cuatrocientos Sesenta y Seis Mil Trescientos Cinco Pesos 51/100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671D7A30" w14:textId="6013C105"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70E5764D" w14:textId="5C9BE7BE"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2DF85345" w14:textId="134DDE36"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2A9F5C1A" w14:textId="16AA71C6"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3E9D29B6" w14:textId="483E4268"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2E5603E9" w14:textId="7A1A2296"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34E0BE7D" w14:textId="5C9F0A75"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2CF887C5" w14:textId="5E684388"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557D598C" w14:textId="186E654F"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44E1268D" w14:textId="011047A8"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0C90CF22" w14:textId="632D4B08"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2A671203" w14:textId="4456BED2"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4F2ABB94" w14:textId="1F21F371"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56B0956" w14:textId="5C38C415"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665209A6" w14:textId="742E2D2C"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449043C" w14:textId="3396736F"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30347752" w14:textId="36D30890" w:rsidR="007D5A28"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D85AB6">
        <w:rPr>
          <w:b/>
          <w:bCs/>
          <w:sz w:val="20"/>
        </w:rPr>
        <w:t>0.00</w:t>
      </w:r>
      <w:r w:rsidR="00067585" w:rsidRPr="00756887">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7D5F1450" w14:textId="77777777" w:rsidR="00422922" w:rsidRDefault="00422922" w:rsidP="003F4E6C">
      <w:pPr>
        <w:pStyle w:val="Texto"/>
        <w:spacing w:before="240" w:after="200" w:line="276" w:lineRule="auto"/>
        <w:ind w:firstLine="0"/>
        <w:rPr>
          <w:bCs/>
          <w:sz w:val="20"/>
        </w:rPr>
      </w:pPr>
    </w:p>
    <w:p w14:paraId="35772736" w14:textId="77777777" w:rsidR="00422922" w:rsidRPr="00D325C9" w:rsidRDefault="00422922" w:rsidP="003F4E6C">
      <w:pPr>
        <w:pStyle w:val="Texto"/>
        <w:spacing w:before="240" w:after="200" w:line="276" w:lineRule="auto"/>
        <w:ind w:firstLine="0"/>
        <w:rPr>
          <w:bCs/>
          <w:sz w:val="20"/>
        </w:rPr>
      </w:pPr>
    </w:p>
    <w:p w14:paraId="67D252A3" w14:textId="77777777" w:rsidR="00203E9F"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NO CIRCULANTE</w:t>
      </w:r>
    </w:p>
    <w:p w14:paraId="0AB92CDB"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7CFA87C6" w14:textId="2657E4DB"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D85AB6">
        <w:rPr>
          <w:rFonts w:ascii="Arial" w:hAnsi="Arial" w:cs="Arial"/>
          <w:b/>
          <w:bCs/>
          <w:sz w:val="20"/>
          <w:szCs w:val="20"/>
        </w:rPr>
        <w:t>34,801,622.19</w:t>
      </w:r>
      <w:r w:rsidR="00067585" w:rsidRPr="00756887">
        <w:rPr>
          <w:rFonts w:ascii="Arial" w:hAnsi="Arial" w:cs="Arial"/>
          <w:b/>
          <w:bCs/>
          <w:sz w:val="20"/>
          <w:szCs w:val="20"/>
        </w:rPr>
        <w:t xml:space="preserve"> (</w:t>
      </w:r>
      <w:r w:rsidR="00D85AB6">
        <w:rPr>
          <w:rFonts w:ascii="Arial" w:hAnsi="Arial" w:cs="Arial"/>
          <w:b/>
          <w:bCs/>
          <w:sz w:val="20"/>
          <w:szCs w:val="20"/>
        </w:rPr>
        <w:t xml:space="preserve">Treinta y Cuatro Millones Ochocientos Un Mil Seiscientos </w:t>
      </w:r>
      <w:proofErr w:type="spellStart"/>
      <w:r w:rsidR="00D85AB6">
        <w:rPr>
          <w:rFonts w:ascii="Arial" w:hAnsi="Arial" w:cs="Arial"/>
          <w:b/>
          <w:bCs/>
          <w:sz w:val="20"/>
          <w:szCs w:val="20"/>
        </w:rPr>
        <w:t>Veintidos</w:t>
      </w:r>
      <w:proofErr w:type="spellEnd"/>
      <w:r w:rsidR="00D85AB6">
        <w:rPr>
          <w:rFonts w:ascii="Arial" w:hAnsi="Arial" w:cs="Arial"/>
          <w:b/>
          <w:bCs/>
          <w:sz w:val="20"/>
          <w:szCs w:val="20"/>
        </w:rPr>
        <w:t xml:space="preserve"> Pesos 19/100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3237BC4E" w14:textId="22805F24"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D85AB6">
        <w:rPr>
          <w:b/>
          <w:bCs/>
          <w:sz w:val="20"/>
        </w:rPr>
        <w:t>0.00</w:t>
      </w:r>
      <w:r w:rsidR="00067585"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1F3FBC1A" w14:textId="782FF308"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D85AB6">
        <w:rPr>
          <w:b/>
          <w:bCs/>
          <w:sz w:val="20"/>
        </w:rPr>
        <w:t>0.00</w:t>
      </w:r>
      <w:r w:rsidR="00067585"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6B1FFB06" w14:textId="48D06C55"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D85AB6">
        <w:rPr>
          <w:b/>
          <w:bCs/>
          <w:sz w:val="20"/>
        </w:rPr>
        <w:t>34,801,622.19</w:t>
      </w:r>
      <w:r w:rsidR="00067585" w:rsidRPr="00D74688">
        <w:rPr>
          <w:b/>
          <w:bCs/>
          <w:sz w:val="20"/>
        </w:rPr>
        <w:t xml:space="preserve"> (</w:t>
      </w:r>
      <w:r w:rsidR="00D85AB6">
        <w:rPr>
          <w:b/>
          <w:bCs/>
          <w:sz w:val="20"/>
        </w:rPr>
        <w:t xml:space="preserve">Treinta y Cuatro Millones Ochocientos Un Mil Seiscientos </w:t>
      </w:r>
      <w:proofErr w:type="spellStart"/>
      <w:r w:rsidR="00D85AB6">
        <w:rPr>
          <w:b/>
          <w:bCs/>
          <w:sz w:val="20"/>
        </w:rPr>
        <w:t>Veintidos</w:t>
      </w:r>
      <w:proofErr w:type="spellEnd"/>
      <w:r w:rsidR="00D85AB6">
        <w:rPr>
          <w:b/>
          <w:bCs/>
          <w:sz w:val="20"/>
        </w:rPr>
        <w:t xml:space="preserve"> Pesos 19/100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44EDFD41" w14:textId="4B77C8B6"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D85AB6">
        <w:rPr>
          <w:b/>
          <w:bCs/>
          <w:sz w:val="20"/>
        </w:rPr>
        <w:t>0.00</w:t>
      </w:r>
      <w:r w:rsidR="00067585"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198BFD" w14:textId="06CB4524"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D85AB6">
        <w:rPr>
          <w:b/>
          <w:bCs/>
          <w:sz w:val="20"/>
        </w:rPr>
        <w:t>7,080,893.82</w:t>
      </w:r>
      <w:r w:rsidR="00067585" w:rsidRPr="00D74688">
        <w:rPr>
          <w:b/>
          <w:bCs/>
          <w:sz w:val="20"/>
        </w:rPr>
        <w:t xml:space="preserve"> (</w:t>
      </w:r>
      <w:r w:rsidR="00D85AB6">
        <w:rPr>
          <w:b/>
          <w:bCs/>
          <w:sz w:val="20"/>
        </w:rPr>
        <w:t>Siete Millones Ochenta Mil Ochocientos Noventa y Tres Pesos 82/100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641C5FE5" w14:textId="7D5BF121"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D85AB6">
        <w:rPr>
          <w:b/>
          <w:bCs/>
          <w:sz w:val="20"/>
        </w:rPr>
        <w:t>0.00</w:t>
      </w:r>
      <w:r w:rsidR="00067585"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2F97BF1E" w14:textId="3294FDF9"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D85AB6">
        <w:rPr>
          <w:b/>
          <w:bCs/>
          <w:sz w:val="20"/>
        </w:rPr>
        <w:t>0.00</w:t>
      </w:r>
      <w:r w:rsidR="00067585"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6B8B9D17" w14:textId="102CD6D3"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D85AB6">
        <w:rPr>
          <w:rFonts w:ascii="Arial" w:hAnsi="Arial" w:cs="Arial"/>
          <w:b/>
          <w:bCs/>
          <w:sz w:val="20"/>
          <w:szCs w:val="20"/>
        </w:rPr>
        <w:t>7,080,893.82</w:t>
      </w:r>
      <w:r w:rsidR="00067585" w:rsidRPr="00D74688">
        <w:rPr>
          <w:rFonts w:ascii="Arial" w:hAnsi="Arial" w:cs="Arial"/>
          <w:b/>
          <w:bCs/>
          <w:sz w:val="20"/>
          <w:szCs w:val="20"/>
        </w:rPr>
        <w:t xml:space="preserve"> (</w:t>
      </w:r>
      <w:r w:rsidR="00D85AB6">
        <w:rPr>
          <w:rFonts w:ascii="Arial" w:hAnsi="Arial" w:cs="Arial"/>
          <w:b/>
          <w:bCs/>
          <w:sz w:val="20"/>
          <w:szCs w:val="20"/>
        </w:rPr>
        <w:t xml:space="preserve">Siete Millones Ochenta Mil Ochocientos Noventa y Tres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82/100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66166839" w14:textId="27A2B0F3"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lastRenderedPageBreak/>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D85AB6">
        <w:rPr>
          <w:rFonts w:ascii="Arial" w:hAnsi="Arial" w:cs="Arial"/>
          <w:b/>
          <w:bCs/>
          <w:sz w:val="20"/>
          <w:szCs w:val="20"/>
        </w:rPr>
        <w:t>0.00</w:t>
      </w:r>
      <w:r w:rsidR="00067585" w:rsidRPr="00D74688">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4A95011" w14:textId="7F91C46E"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D85AB6">
        <w:rPr>
          <w:rFonts w:ascii="Arial" w:hAnsi="Arial" w:cs="Arial"/>
          <w:b/>
          <w:bCs/>
          <w:sz w:val="20"/>
          <w:szCs w:val="20"/>
        </w:rPr>
        <w:t>0.00</w:t>
      </w:r>
      <w:r w:rsidR="00067585" w:rsidRPr="00D74688">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E714B3A" w14:textId="3F935021"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D85AB6">
        <w:rPr>
          <w:rFonts w:ascii="Arial" w:hAnsi="Arial" w:cs="Arial"/>
          <w:b/>
          <w:bCs/>
          <w:sz w:val="20"/>
          <w:szCs w:val="20"/>
        </w:rPr>
        <w:t>634,923,300.77</w:t>
      </w:r>
      <w:r w:rsidR="00067585" w:rsidRPr="00D74688">
        <w:rPr>
          <w:rFonts w:ascii="Arial" w:hAnsi="Arial" w:cs="Arial"/>
          <w:b/>
          <w:bCs/>
          <w:sz w:val="20"/>
          <w:szCs w:val="20"/>
        </w:rPr>
        <w:t xml:space="preserve"> (</w:t>
      </w:r>
      <w:r w:rsidR="00D85AB6">
        <w:rPr>
          <w:rFonts w:ascii="Arial" w:hAnsi="Arial" w:cs="Arial"/>
          <w:b/>
          <w:bCs/>
          <w:sz w:val="20"/>
          <w:szCs w:val="20"/>
        </w:rPr>
        <w:t xml:space="preserve">Seiscientos Treinta y Cuatro Millones Novecientos </w:t>
      </w:r>
      <w:proofErr w:type="spellStart"/>
      <w:r w:rsidR="00D85AB6">
        <w:rPr>
          <w:rFonts w:ascii="Arial" w:hAnsi="Arial" w:cs="Arial"/>
          <w:b/>
          <w:bCs/>
          <w:sz w:val="20"/>
          <w:szCs w:val="20"/>
        </w:rPr>
        <w:t>Veintitres</w:t>
      </w:r>
      <w:proofErr w:type="spellEnd"/>
      <w:r w:rsidR="00D85AB6">
        <w:rPr>
          <w:rFonts w:ascii="Arial" w:hAnsi="Arial" w:cs="Arial"/>
          <w:b/>
          <w:bCs/>
          <w:sz w:val="20"/>
          <w:szCs w:val="20"/>
        </w:rPr>
        <w:t xml:space="preserve"> Mil Trescientos Pesos 77/100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0B5FF2F9" w14:textId="46DE8604"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D85AB6">
        <w:rPr>
          <w:b/>
          <w:bCs/>
          <w:sz w:val="20"/>
        </w:rPr>
        <w:t>499,888,937.97</w:t>
      </w:r>
      <w:r w:rsidR="00067585" w:rsidRPr="00D74688">
        <w:rPr>
          <w:b/>
          <w:bCs/>
          <w:sz w:val="20"/>
        </w:rPr>
        <w:t xml:space="preserve"> (</w:t>
      </w:r>
      <w:r w:rsidR="00D85AB6">
        <w:rPr>
          <w:b/>
          <w:bCs/>
          <w:sz w:val="20"/>
        </w:rPr>
        <w:t xml:space="preserve">Cuatrocientos Noventa y Nueve Millones Ochocientos Ochenta y Ocho Mil Novecientos Treinta y Siete </w:t>
      </w:r>
      <w:proofErr w:type="gramStart"/>
      <w:r w:rsidR="00D85AB6">
        <w:rPr>
          <w:b/>
          <w:bCs/>
          <w:sz w:val="20"/>
        </w:rPr>
        <w:t>Pesos</w:t>
      </w:r>
      <w:proofErr w:type="gramEnd"/>
      <w:r w:rsidR="00D85AB6">
        <w:rPr>
          <w:b/>
          <w:bCs/>
          <w:sz w:val="20"/>
        </w:rPr>
        <w:t xml:space="preserve"> 97/100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7AF8FA84" w14:textId="5F24406D"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D85AB6">
        <w:rPr>
          <w:b/>
          <w:bCs/>
          <w:sz w:val="20"/>
        </w:rPr>
        <w:t>32,939,686.00</w:t>
      </w:r>
      <w:r w:rsidR="00067585" w:rsidRPr="00D74688">
        <w:rPr>
          <w:b/>
          <w:bCs/>
          <w:sz w:val="20"/>
        </w:rPr>
        <w:t xml:space="preserve"> (</w:t>
      </w:r>
      <w:r w:rsidR="00D85AB6">
        <w:rPr>
          <w:b/>
          <w:bCs/>
          <w:sz w:val="20"/>
        </w:rPr>
        <w:t xml:space="preserve">Treinta y Dos Millones Novecientos Treinta y Nueve Mil Seiscientos Ochenta y Seis </w:t>
      </w:r>
      <w:proofErr w:type="gramStart"/>
      <w:r w:rsidR="00D85AB6">
        <w:rPr>
          <w:b/>
          <w:bCs/>
          <w:sz w:val="20"/>
        </w:rPr>
        <w:t>Pesos</w:t>
      </w:r>
      <w:proofErr w:type="gramEnd"/>
      <w:r w:rsidR="00D85AB6">
        <w:rPr>
          <w:b/>
          <w:bCs/>
          <w:sz w:val="20"/>
        </w:rPr>
        <w:t xml:space="preserve">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3CAFA5C5" w14:textId="66749BC5"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D85AB6">
        <w:rPr>
          <w:b/>
          <w:bCs/>
          <w:sz w:val="20"/>
        </w:rPr>
        <w:t>4,043,637.83</w:t>
      </w:r>
      <w:r w:rsidR="00067585" w:rsidRPr="00D74688">
        <w:rPr>
          <w:b/>
          <w:bCs/>
          <w:sz w:val="20"/>
        </w:rPr>
        <w:t xml:space="preserve"> (</w:t>
      </w:r>
      <w:r w:rsidR="00D85AB6">
        <w:rPr>
          <w:b/>
          <w:bCs/>
          <w:sz w:val="20"/>
        </w:rPr>
        <w:t xml:space="preserve">Cuatro Millones Cuarenta y Tres Mil Seiscientos Treinta y Siete </w:t>
      </w:r>
      <w:proofErr w:type="gramStart"/>
      <w:r w:rsidR="00D85AB6">
        <w:rPr>
          <w:b/>
          <w:bCs/>
          <w:sz w:val="20"/>
        </w:rPr>
        <w:t>Pesos</w:t>
      </w:r>
      <w:proofErr w:type="gramEnd"/>
      <w:r w:rsidR="00D85AB6">
        <w:rPr>
          <w:b/>
          <w:bCs/>
          <w:sz w:val="20"/>
        </w:rPr>
        <w:t xml:space="preserve"> 83/100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39774E4F" w14:textId="01A31433"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D85AB6">
        <w:rPr>
          <w:b/>
          <w:bCs/>
          <w:sz w:val="20"/>
        </w:rPr>
        <w:t>0.00</w:t>
      </w:r>
      <w:r w:rsidR="00067585"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3103FB13" w14:textId="47648381"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D85AB6">
        <w:rPr>
          <w:b/>
          <w:bCs/>
          <w:sz w:val="20"/>
        </w:rPr>
        <w:t>28,181,734.51</w:t>
      </w:r>
      <w:r w:rsidR="00067585" w:rsidRPr="00D74688">
        <w:rPr>
          <w:b/>
          <w:bCs/>
          <w:sz w:val="20"/>
        </w:rPr>
        <w:t xml:space="preserve"> (</w:t>
      </w:r>
      <w:r w:rsidR="00D85AB6">
        <w:rPr>
          <w:b/>
          <w:bCs/>
          <w:sz w:val="20"/>
        </w:rPr>
        <w:t xml:space="preserve">Veintiocho Millones Ciento Ochenta y Un Mil Setecientos Treinta y Cuatro </w:t>
      </w:r>
      <w:proofErr w:type="gramStart"/>
      <w:r w:rsidR="00D85AB6">
        <w:rPr>
          <w:b/>
          <w:bCs/>
          <w:sz w:val="20"/>
        </w:rPr>
        <w:t>Pesos</w:t>
      </w:r>
      <w:proofErr w:type="gramEnd"/>
      <w:r w:rsidR="00D85AB6">
        <w:rPr>
          <w:b/>
          <w:bCs/>
          <w:sz w:val="20"/>
        </w:rPr>
        <w:t xml:space="preserve"> 51/100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00C3E198" w14:textId="5971D311"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D85AB6">
        <w:rPr>
          <w:b/>
          <w:bCs/>
          <w:sz w:val="20"/>
        </w:rPr>
        <w:t>69,869,304.46</w:t>
      </w:r>
      <w:r w:rsidR="00714CC1" w:rsidRPr="00D74688">
        <w:rPr>
          <w:b/>
          <w:bCs/>
          <w:sz w:val="20"/>
        </w:rPr>
        <w:t xml:space="preserve"> (</w:t>
      </w:r>
      <w:r w:rsidR="00D85AB6">
        <w:rPr>
          <w:b/>
          <w:bCs/>
          <w:sz w:val="20"/>
        </w:rPr>
        <w:t xml:space="preserve">Sesenta y Nueve Millones Ochocientos Sesenta y Nueve Mil Trescientos Cuatro </w:t>
      </w:r>
      <w:proofErr w:type="gramStart"/>
      <w:r w:rsidR="00D85AB6">
        <w:rPr>
          <w:b/>
          <w:bCs/>
          <w:sz w:val="20"/>
        </w:rPr>
        <w:t>Pesos</w:t>
      </w:r>
      <w:proofErr w:type="gramEnd"/>
      <w:r w:rsidR="00D85AB6">
        <w:rPr>
          <w:b/>
          <w:bCs/>
          <w:sz w:val="20"/>
        </w:rPr>
        <w:t xml:space="preserve"> 46/100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75B247F3" w14:textId="23497557"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D85AB6">
        <w:rPr>
          <w:b/>
          <w:bCs/>
          <w:sz w:val="20"/>
        </w:rPr>
        <w:t>0.00</w:t>
      </w:r>
      <w:r w:rsidR="00714CC1"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preinversión, no incluidos en las cuentas anteriores. </w:t>
      </w:r>
    </w:p>
    <w:p w14:paraId="537F3D46" w14:textId="31FE4FC4"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D85AB6">
        <w:rPr>
          <w:b/>
          <w:bCs/>
          <w:sz w:val="20"/>
        </w:rPr>
        <w:t>11,079,752.05</w:t>
      </w:r>
      <w:r w:rsidR="00714CC1" w:rsidRPr="00D74688">
        <w:rPr>
          <w:b/>
          <w:bCs/>
          <w:sz w:val="20"/>
        </w:rPr>
        <w:t xml:space="preserve"> (</w:t>
      </w:r>
      <w:r w:rsidR="00D85AB6">
        <w:rPr>
          <w:b/>
          <w:bCs/>
          <w:sz w:val="20"/>
        </w:rPr>
        <w:t xml:space="preserve">Once Millones Setenta y Nueve Mil Setecientos Cincuenta y Dos </w:t>
      </w:r>
      <w:proofErr w:type="gramStart"/>
      <w:r w:rsidR="00D85AB6">
        <w:rPr>
          <w:b/>
          <w:bCs/>
          <w:sz w:val="20"/>
        </w:rPr>
        <w:t>Pesos  5</w:t>
      </w:r>
      <w:proofErr w:type="gramEnd"/>
      <w:r w:rsidR="00D85AB6">
        <w:rPr>
          <w:b/>
          <w:bCs/>
          <w:sz w:val="20"/>
        </w:rPr>
        <w:t>/100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535E7F85" w14:textId="1AB291DF"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D85AB6">
        <w:rPr>
          <w:b/>
          <w:bCs/>
          <w:sz w:val="20"/>
        </w:rPr>
        <w:t>3,813,004.93</w:t>
      </w:r>
      <w:r w:rsidR="00714CC1" w:rsidRPr="00D74688">
        <w:rPr>
          <w:b/>
          <w:bCs/>
          <w:sz w:val="20"/>
        </w:rPr>
        <w:t xml:space="preserve"> (</w:t>
      </w:r>
      <w:r w:rsidR="00D85AB6">
        <w:rPr>
          <w:b/>
          <w:bCs/>
          <w:sz w:val="20"/>
        </w:rPr>
        <w:t>Tres Millones Ochocientos Trece Mil Cuatro Pesos 93/100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6B4EEA07" w14:textId="0B472544"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D85AB6">
        <w:rPr>
          <w:b/>
          <w:bCs/>
          <w:sz w:val="20"/>
        </w:rPr>
        <w:t>189,090.24</w:t>
      </w:r>
      <w:r w:rsidR="00714CC1" w:rsidRPr="00D74688">
        <w:rPr>
          <w:b/>
          <w:bCs/>
          <w:sz w:val="20"/>
        </w:rPr>
        <w:t xml:space="preserve"> (</w:t>
      </w:r>
      <w:r w:rsidR="00D85AB6">
        <w:rPr>
          <w:b/>
          <w:bCs/>
          <w:sz w:val="20"/>
        </w:rPr>
        <w:t>Ciento Ochenta y Nueve Mil Noventa Pesos 24/100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D751124" w14:textId="279F01C5"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D85AB6">
        <w:rPr>
          <w:rFonts w:ascii="Arial" w:hAnsi="Arial" w:cs="Arial"/>
          <w:b/>
          <w:bCs/>
          <w:sz w:val="20"/>
          <w:szCs w:val="20"/>
        </w:rPr>
        <w:t>0.00</w:t>
      </w:r>
      <w:r w:rsidR="00714CC1" w:rsidRPr="00D74688">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1F1F82FF" w14:textId="2CFE38C4"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D85AB6">
        <w:rPr>
          <w:rFonts w:ascii="Arial" w:hAnsi="Arial" w:cs="Arial"/>
          <w:b/>
          <w:bCs/>
          <w:sz w:val="20"/>
          <w:szCs w:val="20"/>
        </w:rPr>
        <w:t>4,795,908.00</w:t>
      </w:r>
      <w:r w:rsidR="00714CC1" w:rsidRPr="00D74688">
        <w:rPr>
          <w:rFonts w:ascii="Arial" w:hAnsi="Arial" w:cs="Arial"/>
          <w:b/>
          <w:bCs/>
          <w:sz w:val="20"/>
          <w:szCs w:val="20"/>
        </w:rPr>
        <w:t xml:space="preserve"> (</w:t>
      </w:r>
      <w:r w:rsidR="00D85AB6">
        <w:rPr>
          <w:rFonts w:ascii="Arial" w:hAnsi="Arial" w:cs="Arial"/>
          <w:b/>
          <w:bCs/>
          <w:sz w:val="20"/>
          <w:szCs w:val="20"/>
        </w:rPr>
        <w:t xml:space="preserve">Cuatro Millones Setecientos Noventa y Cinco Mil Novecientos Ocho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16F14037" w14:textId="0EC27A61"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D85AB6">
        <w:rPr>
          <w:b/>
          <w:bCs/>
          <w:sz w:val="20"/>
        </w:rPr>
        <w:t>0.00</w:t>
      </w:r>
      <w:r w:rsidR="00714CC1" w:rsidRPr="00D74688">
        <w:rPr>
          <w:b/>
          <w:bCs/>
          <w:sz w:val="20"/>
        </w:rPr>
        <w:t xml:space="preserve"> (</w:t>
      </w:r>
      <w:r w:rsidR="00D85AB6">
        <w:rPr>
          <w:b/>
          <w:bCs/>
          <w:sz w:val="20"/>
        </w:rPr>
        <w:t>Cero Pesos 00/100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40392DB6" w14:textId="6C50AED0"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D85AB6">
        <w:rPr>
          <w:b/>
          <w:bCs/>
          <w:sz w:val="20"/>
        </w:rPr>
        <w:t>2,281,748.88</w:t>
      </w:r>
      <w:r w:rsidR="00714CC1" w:rsidRPr="00D74688">
        <w:rPr>
          <w:b/>
          <w:bCs/>
          <w:sz w:val="20"/>
        </w:rPr>
        <w:t xml:space="preserve"> (</w:t>
      </w:r>
      <w:r w:rsidR="00D85AB6">
        <w:rPr>
          <w:b/>
          <w:bCs/>
          <w:sz w:val="20"/>
        </w:rPr>
        <w:t xml:space="preserve">Dos Millones Doscientos Ochenta y Un Mil Setecientos Cuarenta y Ocho </w:t>
      </w:r>
      <w:proofErr w:type="gramStart"/>
      <w:r w:rsidR="00D85AB6">
        <w:rPr>
          <w:b/>
          <w:bCs/>
          <w:sz w:val="20"/>
        </w:rPr>
        <w:t>Pesos</w:t>
      </w:r>
      <w:proofErr w:type="gramEnd"/>
      <w:r w:rsidR="00D85AB6">
        <w:rPr>
          <w:b/>
          <w:bCs/>
          <w:sz w:val="20"/>
        </w:rPr>
        <w:t xml:space="preserve"> 88/100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6C9B6DA4" w14:textId="2F2DABE8"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D85AB6">
        <w:rPr>
          <w:b/>
          <w:bCs/>
          <w:sz w:val="20"/>
        </w:rPr>
        <w:t>0.00</w:t>
      </w:r>
      <w:r w:rsidR="00714CC1"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21CA1435" w14:textId="249EB224"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D85AB6">
        <w:rPr>
          <w:b/>
          <w:bCs/>
          <w:sz w:val="20"/>
        </w:rPr>
        <w:t>0.00</w:t>
      </w:r>
      <w:r w:rsidR="00714CC1"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6075F0D2" w14:textId="390FB3D7"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D85AB6">
        <w:rPr>
          <w:b/>
          <w:bCs/>
          <w:sz w:val="20"/>
        </w:rPr>
        <w:t>26,647.32</w:t>
      </w:r>
      <w:r w:rsidR="00714CC1" w:rsidRPr="00D74688">
        <w:rPr>
          <w:b/>
          <w:bCs/>
          <w:sz w:val="20"/>
        </w:rPr>
        <w:t xml:space="preserve"> (</w:t>
      </w:r>
      <w:proofErr w:type="spellStart"/>
      <w:r w:rsidR="00D85AB6">
        <w:rPr>
          <w:b/>
          <w:bCs/>
          <w:sz w:val="20"/>
        </w:rPr>
        <w:t>Veintiseis</w:t>
      </w:r>
      <w:proofErr w:type="spellEnd"/>
      <w:r w:rsidR="00D85AB6">
        <w:rPr>
          <w:b/>
          <w:bCs/>
          <w:sz w:val="20"/>
        </w:rPr>
        <w:t xml:space="preserve"> Mil Seiscientos Cuarenta y Siete </w:t>
      </w:r>
      <w:proofErr w:type="gramStart"/>
      <w:r w:rsidR="00D85AB6">
        <w:rPr>
          <w:b/>
          <w:bCs/>
          <w:sz w:val="20"/>
        </w:rPr>
        <w:t>Pesos</w:t>
      </w:r>
      <w:proofErr w:type="gramEnd"/>
      <w:r w:rsidR="00D85AB6">
        <w:rPr>
          <w:b/>
          <w:bCs/>
          <w:sz w:val="20"/>
        </w:rPr>
        <w:t xml:space="preserve"> 32/100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27A491A4" w14:textId="03017C7E"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D85AB6">
        <w:rPr>
          <w:b/>
          <w:bCs/>
          <w:sz w:val="20"/>
        </w:rPr>
        <w:t>26,647.32</w:t>
      </w:r>
      <w:r w:rsidR="00714CC1" w:rsidRPr="00D74688">
        <w:rPr>
          <w:b/>
          <w:bCs/>
          <w:sz w:val="20"/>
        </w:rPr>
        <w:t xml:space="preserve"> (</w:t>
      </w:r>
      <w:proofErr w:type="spellStart"/>
      <w:r w:rsidR="00D85AB6">
        <w:rPr>
          <w:b/>
          <w:bCs/>
          <w:sz w:val="20"/>
        </w:rPr>
        <w:t>Veintiseis</w:t>
      </w:r>
      <w:proofErr w:type="spellEnd"/>
      <w:r w:rsidR="00D85AB6">
        <w:rPr>
          <w:b/>
          <w:bCs/>
          <w:sz w:val="20"/>
        </w:rPr>
        <w:t xml:space="preserve"> Mil Seiscientos Cuarenta y Siete </w:t>
      </w:r>
      <w:proofErr w:type="gramStart"/>
      <w:r w:rsidR="00D85AB6">
        <w:rPr>
          <w:b/>
          <w:bCs/>
          <w:sz w:val="20"/>
        </w:rPr>
        <w:t>Pesos</w:t>
      </w:r>
      <w:proofErr w:type="gramEnd"/>
      <w:r w:rsidR="00D85AB6">
        <w:rPr>
          <w:b/>
          <w:bCs/>
          <w:sz w:val="20"/>
        </w:rPr>
        <w:t xml:space="preserve"> 32/100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6F7402E3" w14:textId="68CACE16"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D85AB6">
        <w:rPr>
          <w:b/>
          <w:bCs/>
          <w:sz w:val="20"/>
        </w:rPr>
        <w:t>0.00</w:t>
      </w:r>
      <w:r w:rsidR="00714CC1"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509FB527" w14:textId="6864EA91"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D85AB6">
        <w:rPr>
          <w:b/>
          <w:bCs/>
          <w:sz w:val="20"/>
        </w:rPr>
        <w:t>0.00</w:t>
      </w:r>
      <w:r w:rsidR="00714CC1"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19F56838" w14:textId="54F42C1D"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D85AB6">
        <w:rPr>
          <w:b/>
          <w:bCs/>
          <w:sz w:val="20"/>
        </w:rPr>
        <w:t>0.00</w:t>
      </w:r>
      <w:r w:rsidR="00714CC1"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76ABF805" w14:textId="623D4E74"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D85AB6">
        <w:rPr>
          <w:b/>
          <w:bCs/>
          <w:sz w:val="20"/>
        </w:rPr>
        <w:t>0.00</w:t>
      </w:r>
      <w:r w:rsidR="00714CC1"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3E56C330" w14:textId="55F245B9"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D85AB6">
        <w:rPr>
          <w:b/>
          <w:bCs/>
          <w:sz w:val="20"/>
        </w:rPr>
        <w:t>4,250,532.39</w:t>
      </w:r>
      <w:r w:rsidR="00714CC1" w:rsidRPr="00D74688">
        <w:rPr>
          <w:b/>
          <w:bCs/>
          <w:sz w:val="20"/>
        </w:rPr>
        <w:t xml:space="preserve"> (</w:t>
      </w:r>
      <w:r w:rsidR="00D85AB6">
        <w:rPr>
          <w:b/>
          <w:bCs/>
          <w:sz w:val="20"/>
        </w:rPr>
        <w:t xml:space="preserve">Cuatro Millones Doscientos Cincuenta Mil </w:t>
      </w:r>
      <w:r w:rsidR="00D85AB6">
        <w:rPr>
          <w:b/>
          <w:bCs/>
          <w:sz w:val="20"/>
        </w:rPr>
        <w:lastRenderedPageBreak/>
        <w:t>Quinientos Treinta y Dos Pesos 39/100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218AED85" w14:textId="58D08ACE"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D85AB6">
        <w:rPr>
          <w:b/>
          <w:bCs/>
          <w:sz w:val="20"/>
        </w:rPr>
        <w:t>3,350.05</w:t>
      </w:r>
      <w:r w:rsidR="00714CC1" w:rsidRPr="00D74688">
        <w:rPr>
          <w:b/>
          <w:bCs/>
          <w:sz w:val="20"/>
        </w:rPr>
        <w:t xml:space="preserve"> (</w:t>
      </w:r>
      <w:r w:rsidR="00D85AB6">
        <w:rPr>
          <w:b/>
          <w:bCs/>
          <w:sz w:val="20"/>
        </w:rPr>
        <w:t xml:space="preserve">Tres Mil Trescientos Cincuenta </w:t>
      </w:r>
      <w:proofErr w:type="gramStart"/>
      <w:r w:rsidR="00D85AB6">
        <w:rPr>
          <w:b/>
          <w:bCs/>
          <w:sz w:val="20"/>
        </w:rPr>
        <w:t>Pesos  5</w:t>
      </w:r>
      <w:proofErr w:type="gramEnd"/>
      <w:r w:rsidR="00D85AB6">
        <w:rPr>
          <w:b/>
          <w:bCs/>
          <w:sz w:val="20"/>
        </w:rPr>
        <w:t>/100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69C6BC10" w14:textId="15F4385F"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D85AB6">
        <w:rPr>
          <w:b/>
          <w:bCs/>
          <w:sz w:val="20"/>
        </w:rPr>
        <w:t>0.00</w:t>
      </w:r>
      <w:r w:rsidR="00714CC1" w:rsidRPr="00D74688">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0829AD39" w14:textId="39B69117"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D85AB6">
        <w:rPr>
          <w:rFonts w:ascii="Arial" w:hAnsi="Arial" w:cs="Arial"/>
          <w:b/>
          <w:bCs/>
          <w:sz w:val="20"/>
          <w:szCs w:val="20"/>
        </w:rPr>
        <w:t>4,245,775.60</w:t>
      </w:r>
      <w:r w:rsidR="00714CC1" w:rsidRPr="00D74688">
        <w:rPr>
          <w:rFonts w:ascii="Arial" w:hAnsi="Arial" w:cs="Arial"/>
          <w:b/>
          <w:bCs/>
          <w:sz w:val="20"/>
          <w:szCs w:val="20"/>
        </w:rPr>
        <w:t xml:space="preserve"> (</w:t>
      </w:r>
      <w:r w:rsidR="00D85AB6">
        <w:rPr>
          <w:rFonts w:ascii="Arial" w:hAnsi="Arial" w:cs="Arial"/>
          <w:b/>
          <w:bCs/>
          <w:sz w:val="20"/>
          <w:szCs w:val="20"/>
        </w:rPr>
        <w:t xml:space="preserve">Cuatro Millones Doscientos Cuarenta y Cinco Mil Setecientos Setenta y Cinco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60/100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41E71D67" w14:textId="32BBF034"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D85AB6">
        <w:rPr>
          <w:rFonts w:ascii="Arial" w:hAnsi="Arial" w:cs="Arial"/>
          <w:b/>
          <w:bCs/>
          <w:sz w:val="20"/>
          <w:szCs w:val="20"/>
        </w:rPr>
        <w:t>0.00</w:t>
      </w:r>
      <w:r w:rsidR="00714CC1" w:rsidRPr="00D74688">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5A5FCD03" w14:textId="5D465D30"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1,406.74</w:t>
      </w:r>
      <w:r w:rsidR="00714CC1" w:rsidRPr="002033CD">
        <w:rPr>
          <w:rFonts w:ascii="Arial" w:hAnsi="Arial" w:cs="Arial"/>
          <w:b/>
          <w:bCs/>
          <w:sz w:val="20"/>
          <w:szCs w:val="20"/>
        </w:rPr>
        <w:t xml:space="preserve"> (</w:t>
      </w:r>
      <w:r w:rsidR="00D85AB6">
        <w:rPr>
          <w:rFonts w:ascii="Arial" w:hAnsi="Arial" w:cs="Arial"/>
          <w:b/>
          <w:bCs/>
          <w:sz w:val="20"/>
          <w:szCs w:val="20"/>
        </w:rPr>
        <w:t xml:space="preserve">Un Mil Cuatrocientos Seis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74/100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2848C8B4" w14:textId="05A0337A"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0B48685A" w14:textId="0A2D12ED"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73D7F8B1" w14:textId="6901160D"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3F6CA0C0" w14:textId="31894F78"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55FC8BB" w14:textId="3CF631EC"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06A485C1" w14:textId="136F7CAF"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70ABEC17" w14:textId="7BA4703F"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14CC1"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0E8D2A4A" w14:textId="2BF569CE"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14CC1"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89C1D24" w14:textId="0FBF9C13"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D85AB6">
        <w:rPr>
          <w:rFonts w:ascii="Arial" w:hAnsi="Arial" w:cs="Arial"/>
          <w:b/>
          <w:bCs/>
          <w:sz w:val="20"/>
          <w:szCs w:val="20"/>
        </w:rPr>
        <w:t>0.00</w:t>
      </w:r>
      <w:r w:rsidR="00714CC1"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7816DA1F" w14:textId="331D5171"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D85AB6">
        <w:rPr>
          <w:rFonts w:ascii="Arial" w:hAnsi="Arial" w:cs="Arial"/>
          <w:b/>
          <w:bCs/>
          <w:sz w:val="20"/>
          <w:szCs w:val="20"/>
        </w:rPr>
        <w:t>0.00</w:t>
      </w:r>
      <w:r w:rsidR="00714CC1"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BAD49E" w14:textId="1D7FB15B"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5D7B86E4" w14:textId="17C6A416"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66F2BC55" w14:textId="3AF7307A"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092FEB1D" w14:textId="71C0B9DF"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D85AB6">
        <w:rPr>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0E5B7009" w14:textId="76449479"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64E5BB18" w14:textId="6B918A85"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5C477FE7" w14:textId="78A43441"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D85AB6">
        <w:rPr>
          <w:b/>
          <w:bCs/>
          <w:sz w:val="20"/>
        </w:rPr>
        <w:t>0.00</w:t>
      </w:r>
      <w:r w:rsidR="00714CC1" w:rsidRPr="002033CD">
        <w:rPr>
          <w:b/>
          <w:bCs/>
          <w:sz w:val="20"/>
        </w:rPr>
        <w:t xml:space="preserve"> (</w:t>
      </w:r>
      <w:r w:rsidR="00D85AB6">
        <w:rPr>
          <w:b/>
          <w:bCs/>
          <w:sz w:val="20"/>
        </w:rPr>
        <w:t xml:space="preserve">Cero </w:t>
      </w:r>
      <w:proofErr w:type="gramStart"/>
      <w:r w:rsidR="00D85AB6">
        <w:rPr>
          <w:b/>
          <w:bCs/>
          <w:sz w:val="20"/>
        </w:rPr>
        <w:t>Pesos</w:t>
      </w:r>
      <w:proofErr w:type="gramEnd"/>
      <w:r w:rsidR="00D85AB6">
        <w:rPr>
          <w:b/>
          <w:bCs/>
          <w:sz w:val="20"/>
        </w:rPr>
        <w:t xml:space="preserve">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3E02A83F" w14:textId="77777777" w:rsidR="00EA728A" w:rsidRPr="006C5910" w:rsidRDefault="00EA728A" w:rsidP="003F4E6C">
      <w:pPr>
        <w:spacing w:before="240"/>
        <w:jc w:val="both"/>
        <w:rPr>
          <w:rFonts w:ascii="Arial" w:hAnsi="Arial" w:cs="Arial"/>
          <w:b/>
          <w:color w:val="002060"/>
          <w:sz w:val="20"/>
          <w:szCs w:val="20"/>
        </w:rPr>
      </w:pPr>
      <w:r w:rsidRPr="006C5910">
        <w:rPr>
          <w:rFonts w:ascii="Arial" w:hAnsi="Arial" w:cs="Arial"/>
          <w:b/>
          <w:color w:val="002060"/>
          <w:sz w:val="20"/>
          <w:szCs w:val="20"/>
        </w:rPr>
        <w:t>PASIVO</w:t>
      </w:r>
    </w:p>
    <w:p w14:paraId="06FD3EE0" w14:textId="77777777" w:rsidR="00883BAB" w:rsidRPr="006C5910" w:rsidRDefault="002033CD" w:rsidP="003F4E6C">
      <w:pPr>
        <w:spacing w:before="240"/>
        <w:jc w:val="both"/>
        <w:rPr>
          <w:rFonts w:ascii="Arial" w:hAnsi="Arial" w:cs="Arial"/>
          <w:b/>
          <w:color w:val="002060"/>
          <w:sz w:val="20"/>
          <w:szCs w:val="20"/>
        </w:rPr>
      </w:pPr>
      <w:r w:rsidRPr="006C5910">
        <w:rPr>
          <w:rFonts w:ascii="Arial" w:hAnsi="Arial" w:cs="Arial"/>
          <w:b/>
          <w:color w:val="002060"/>
          <w:sz w:val="20"/>
          <w:szCs w:val="20"/>
        </w:rPr>
        <w:t>PASIVO CIRCULANTE</w:t>
      </w:r>
    </w:p>
    <w:p w14:paraId="3C61BD84"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CB035E4" w14:textId="38EA42D9"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9,400,319.84</w:t>
      </w:r>
      <w:r w:rsidR="00714CC1" w:rsidRPr="002033CD">
        <w:rPr>
          <w:rFonts w:ascii="Arial" w:hAnsi="Arial" w:cs="Arial"/>
          <w:b/>
          <w:bCs/>
          <w:sz w:val="20"/>
          <w:szCs w:val="20"/>
        </w:rPr>
        <w:t xml:space="preserve"> (</w:t>
      </w:r>
      <w:r w:rsidR="00D85AB6">
        <w:rPr>
          <w:rFonts w:ascii="Arial" w:hAnsi="Arial" w:cs="Arial"/>
          <w:b/>
          <w:bCs/>
          <w:sz w:val="20"/>
          <w:szCs w:val="20"/>
        </w:rPr>
        <w:t xml:space="preserve">Nueve Millones Cuatrocientos Mil Trescientos Diecinueve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84/100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5F102380" w14:textId="6C5B19B4"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83,685.80</w:t>
      </w:r>
      <w:r w:rsidR="00714CC1" w:rsidRPr="002033CD">
        <w:rPr>
          <w:rFonts w:ascii="Arial" w:hAnsi="Arial" w:cs="Arial"/>
          <w:b/>
          <w:bCs/>
          <w:sz w:val="20"/>
          <w:szCs w:val="20"/>
        </w:rPr>
        <w:t xml:space="preserve"> (</w:t>
      </w:r>
      <w:r w:rsidR="00D85AB6">
        <w:rPr>
          <w:rFonts w:ascii="Arial" w:hAnsi="Arial" w:cs="Arial"/>
          <w:b/>
          <w:bCs/>
          <w:sz w:val="20"/>
          <w:szCs w:val="20"/>
        </w:rPr>
        <w:t xml:space="preserve">Ochenta y Tres Mil Seiscientos Ochenta y Cinco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80/100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w:t>
      </w:r>
      <w:r w:rsidRPr="00D325C9">
        <w:rPr>
          <w:rFonts w:ascii="Arial" w:eastAsia="Times New Roman" w:hAnsi="Arial" w:cs="Arial"/>
          <w:sz w:val="20"/>
          <w:szCs w:val="20"/>
          <w:lang w:eastAsia="es-ES"/>
        </w:rPr>
        <w:lastRenderedPageBreak/>
        <w:t xml:space="preserve">público, de carácter permanente o transitorio y que no fueron cubiertos en su periodo ordinario de pago y que se deberán pagar en un plazo inmediato. </w:t>
      </w:r>
    </w:p>
    <w:p w14:paraId="092EBDC5" w14:textId="072D5645"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698,043.05</w:t>
      </w:r>
      <w:r w:rsidR="00714CC1" w:rsidRPr="002033CD">
        <w:rPr>
          <w:rFonts w:ascii="Arial" w:hAnsi="Arial" w:cs="Arial"/>
          <w:b/>
          <w:bCs/>
          <w:sz w:val="20"/>
          <w:szCs w:val="20"/>
        </w:rPr>
        <w:t xml:space="preserve"> (</w:t>
      </w:r>
      <w:r w:rsidR="00D85AB6">
        <w:rPr>
          <w:rFonts w:ascii="Arial" w:hAnsi="Arial" w:cs="Arial"/>
          <w:b/>
          <w:bCs/>
          <w:sz w:val="20"/>
          <w:szCs w:val="20"/>
        </w:rPr>
        <w:t xml:space="preserve">Seiscientos Noventa y Ocho Mil Cuarenta y Tres </w:t>
      </w:r>
      <w:proofErr w:type="gramStart"/>
      <w:r w:rsidR="00D85AB6">
        <w:rPr>
          <w:rFonts w:ascii="Arial" w:hAnsi="Arial" w:cs="Arial"/>
          <w:b/>
          <w:bCs/>
          <w:sz w:val="20"/>
          <w:szCs w:val="20"/>
        </w:rPr>
        <w:t>Pesos  5</w:t>
      </w:r>
      <w:proofErr w:type="gramEnd"/>
      <w:r w:rsidR="00D85AB6">
        <w:rPr>
          <w:rFonts w:ascii="Arial" w:hAnsi="Arial" w:cs="Arial"/>
          <w:b/>
          <w:bCs/>
          <w:sz w:val="20"/>
          <w:szCs w:val="20"/>
        </w:rPr>
        <w:t>/100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132E0FE" w14:textId="6A123EEE"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6,617,701.99</w:t>
      </w:r>
      <w:r w:rsidR="00714CC1" w:rsidRPr="002033CD">
        <w:rPr>
          <w:rFonts w:ascii="Arial" w:hAnsi="Arial" w:cs="Arial"/>
          <w:b/>
          <w:bCs/>
          <w:sz w:val="20"/>
          <w:szCs w:val="20"/>
        </w:rPr>
        <w:t xml:space="preserve"> (</w:t>
      </w:r>
      <w:r w:rsidR="00D85AB6">
        <w:rPr>
          <w:rFonts w:ascii="Arial" w:hAnsi="Arial" w:cs="Arial"/>
          <w:b/>
          <w:bCs/>
          <w:sz w:val="20"/>
          <w:szCs w:val="20"/>
        </w:rPr>
        <w:t>Seis Millones Seiscientos Diecisiete Mil Setecientos Un Pesos 99/100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77EE537A" w14:textId="13161F71"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14CC1"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D055C0B" w14:textId="144964EE"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128,246.72</w:t>
      </w:r>
      <w:r w:rsidR="00714CC1" w:rsidRPr="002033CD">
        <w:rPr>
          <w:rFonts w:ascii="Arial" w:hAnsi="Arial" w:cs="Arial"/>
          <w:b/>
          <w:bCs/>
          <w:sz w:val="20"/>
          <w:szCs w:val="20"/>
        </w:rPr>
        <w:t xml:space="preserve"> (</w:t>
      </w:r>
      <w:r w:rsidR="00D85AB6">
        <w:rPr>
          <w:rFonts w:ascii="Arial" w:hAnsi="Arial" w:cs="Arial"/>
          <w:b/>
          <w:bCs/>
          <w:sz w:val="20"/>
          <w:szCs w:val="20"/>
        </w:rPr>
        <w:t xml:space="preserve">Ciento Veintiocho Mil Doscientos Cuarenta y Seis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72/100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21A8DB0E" w14:textId="3213B766"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14CC1"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65E85F62" w14:textId="13451F99"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1,871,682.67</w:t>
      </w:r>
      <w:r w:rsidR="00714CC1" w:rsidRPr="002033CD">
        <w:rPr>
          <w:rFonts w:ascii="Arial" w:hAnsi="Arial" w:cs="Arial"/>
          <w:b/>
          <w:bCs/>
          <w:sz w:val="20"/>
          <w:szCs w:val="20"/>
        </w:rPr>
        <w:t xml:space="preserve"> (</w:t>
      </w:r>
      <w:r w:rsidR="00D85AB6">
        <w:rPr>
          <w:rFonts w:ascii="Arial" w:hAnsi="Arial" w:cs="Arial"/>
          <w:b/>
          <w:bCs/>
          <w:sz w:val="20"/>
          <w:szCs w:val="20"/>
        </w:rPr>
        <w:t xml:space="preserve">Un Millón Ochocientos Setenta y Un Mil Seiscientos Ochenta y Dos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67/100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EA00E64" w14:textId="5F60BF0A"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D54D95B" w14:textId="5BCFF13A"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959.61</w:t>
      </w:r>
      <w:r w:rsidR="007C4725" w:rsidRPr="002033CD">
        <w:rPr>
          <w:rFonts w:ascii="Arial" w:hAnsi="Arial" w:cs="Arial"/>
          <w:b/>
          <w:bCs/>
          <w:sz w:val="20"/>
          <w:szCs w:val="20"/>
        </w:rPr>
        <w:t xml:space="preserve"> (</w:t>
      </w:r>
      <w:r w:rsidR="00D85AB6">
        <w:rPr>
          <w:rFonts w:ascii="Arial" w:hAnsi="Arial" w:cs="Arial"/>
          <w:b/>
          <w:bCs/>
          <w:sz w:val="20"/>
          <w:szCs w:val="20"/>
        </w:rPr>
        <w:t xml:space="preserve">Novecientos Cincuenta y Nueve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61/100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3B237FC1" w14:textId="4B3552E8"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5BE8E727" w14:textId="7F8059C4"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0F8AD6B" w14:textId="72C9913C"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2F21AB14" w14:textId="676F62E2"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9ACE380" w14:textId="5202C4BE"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38A0790C" w14:textId="1883C138"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7F508923" w14:textId="38E21A48"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4FAA045E" w14:textId="40EF3F87"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48765F57" w14:textId="18C0C22D"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 xml:space="preserve">se </w:t>
      </w:r>
      <w:r w:rsidR="000123C6" w:rsidRPr="00D325C9">
        <w:rPr>
          <w:rFonts w:ascii="Arial" w:eastAsia="Times New Roman" w:hAnsi="Arial" w:cs="Arial"/>
          <w:sz w:val="20"/>
          <w:szCs w:val="20"/>
          <w:lang w:eastAsia="es-MX"/>
        </w:rPr>
        <w:lastRenderedPageBreak/>
        <w:t>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00347A9B" w14:textId="540830BE"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7850324B" w14:textId="7C6CF252"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2033C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37A66AF9" w14:textId="25E57A13"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D85AB6">
        <w:rPr>
          <w:rFonts w:ascii="Arial" w:hAnsi="Arial" w:cs="Arial"/>
          <w:b/>
          <w:bCs/>
          <w:sz w:val="20"/>
          <w:szCs w:val="20"/>
        </w:rPr>
        <w:t>5,382,634.04</w:t>
      </w:r>
      <w:r w:rsidR="007C4725" w:rsidRPr="00123791">
        <w:rPr>
          <w:rFonts w:ascii="Arial" w:hAnsi="Arial" w:cs="Arial"/>
          <w:b/>
          <w:bCs/>
          <w:sz w:val="20"/>
          <w:szCs w:val="20"/>
        </w:rPr>
        <w:t xml:space="preserve"> (</w:t>
      </w:r>
      <w:r w:rsidR="00D85AB6">
        <w:rPr>
          <w:rFonts w:ascii="Arial" w:hAnsi="Arial" w:cs="Arial"/>
          <w:b/>
          <w:bCs/>
          <w:sz w:val="20"/>
          <w:szCs w:val="20"/>
        </w:rPr>
        <w:t xml:space="preserve">Cinco Millones Trescientos Ochenta y Dos Mil Seiscientos Treinta y Cuatro </w:t>
      </w:r>
      <w:proofErr w:type="gramStart"/>
      <w:r w:rsidR="00D85AB6">
        <w:rPr>
          <w:rFonts w:ascii="Arial" w:hAnsi="Arial" w:cs="Arial"/>
          <w:b/>
          <w:bCs/>
          <w:sz w:val="20"/>
          <w:szCs w:val="20"/>
        </w:rPr>
        <w:t>Pesos  4</w:t>
      </w:r>
      <w:proofErr w:type="gramEnd"/>
      <w:r w:rsidR="00D85AB6">
        <w:rPr>
          <w:rFonts w:ascii="Arial" w:hAnsi="Arial" w:cs="Arial"/>
          <w:b/>
          <w:bCs/>
          <w:sz w:val="20"/>
          <w:szCs w:val="20"/>
        </w:rPr>
        <w:t>/100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0662A0C3" w14:textId="5C8CDA32"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D85AB6">
        <w:rPr>
          <w:rFonts w:ascii="Arial" w:hAnsi="Arial" w:cs="Arial"/>
          <w:b/>
          <w:bCs/>
          <w:sz w:val="20"/>
          <w:szCs w:val="20"/>
        </w:rPr>
        <w:t>5,382,634.04</w:t>
      </w:r>
      <w:r w:rsidR="007C4725" w:rsidRPr="00123791">
        <w:rPr>
          <w:rFonts w:ascii="Arial" w:hAnsi="Arial" w:cs="Arial"/>
          <w:b/>
          <w:bCs/>
          <w:sz w:val="20"/>
          <w:szCs w:val="20"/>
        </w:rPr>
        <w:t xml:space="preserve"> (</w:t>
      </w:r>
      <w:r w:rsidR="00D85AB6">
        <w:rPr>
          <w:rFonts w:ascii="Arial" w:hAnsi="Arial" w:cs="Arial"/>
          <w:b/>
          <w:bCs/>
          <w:sz w:val="20"/>
          <w:szCs w:val="20"/>
        </w:rPr>
        <w:t xml:space="preserve">Cinco Millones Trescientos Ochenta y Dos Mil Seiscientos Treinta y Cuatro </w:t>
      </w:r>
      <w:proofErr w:type="gramStart"/>
      <w:r w:rsidR="00D85AB6">
        <w:rPr>
          <w:rFonts w:ascii="Arial" w:hAnsi="Arial" w:cs="Arial"/>
          <w:b/>
          <w:bCs/>
          <w:sz w:val="20"/>
          <w:szCs w:val="20"/>
        </w:rPr>
        <w:t>Pesos  4</w:t>
      </w:r>
      <w:proofErr w:type="gramEnd"/>
      <w:r w:rsidR="00D85AB6">
        <w:rPr>
          <w:rFonts w:ascii="Arial" w:hAnsi="Arial" w:cs="Arial"/>
          <w:b/>
          <w:bCs/>
          <w:sz w:val="20"/>
          <w:szCs w:val="20"/>
        </w:rPr>
        <w:t>/100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0BE0533" w14:textId="7A9937F6"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123791">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4DA3D62" w14:textId="3032CFC6"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123791">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2371B9DC" w14:textId="5AE01DEE"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123791">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CF3FDEB" w14:textId="498E1067"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w:t>
      </w:r>
      <w:r w:rsidRPr="00D325C9">
        <w:rPr>
          <w:rFonts w:ascii="Arial" w:eastAsia="Times New Roman" w:hAnsi="Arial" w:cs="Arial"/>
          <w:sz w:val="20"/>
          <w:szCs w:val="20"/>
          <w:lang w:eastAsia="es-ES"/>
        </w:rPr>
        <w:lastRenderedPageBreak/>
        <w:t xml:space="preserve">obligaciones contractuales o legales que, eventualmente, se tendrán que devolver a su titular en un plazo menor o igual a doce meses. </w:t>
      </w:r>
    </w:p>
    <w:p w14:paraId="176107C6" w14:textId="6947B13C"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07403E3" w14:textId="3E8CF7F1"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7DC5BD7B" w14:textId="49B8350C"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2603035C" w14:textId="32DC38ED"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5CA4A02F" w14:textId="61FEBA9D"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32A21B05" w14:textId="2CDB8BB3"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0FF35088" w14:textId="16B29A78"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0465305A" w14:textId="77E148BF"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 xml:space="preserve">las obligaciones a cargo del ente público, </w:t>
      </w:r>
      <w:r w:rsidR="00CC202F" w:rsidRPr="00D325C9">
        <w:rPr>
          <w:rFonts w:ascii="Arial" w:eastAsia="Times New Roman" w:hAnsi="Arial" w:cs="Arial"/>
          <w:sz w:val="20"/>
          <w:szCs w:val="20"/>
          <w:lang w:eastAsia="es-ES"/>
        </w:rPr>
        <w:lastRenderedPageBreak/>
        <w:t>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38FC8FFD" w14:textId="69BF42A0"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C2CA597" w14:textId="7DEBEE3A"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65,845,602.28</w:t>
      </w:r>
      <w:r w:rsidR="007C4725" w:rsidRPr="004F091B">
        <w:rPr>
          <w:rFonts w:ascii="Arial" w:hAnsi="Arial" w:cs="Arial"/>
          <w:b/>
          <w:bCs/>
          <w:sz w:val="20"/>
          <w:szCs w:val="20"/>
        </w:rPr>
        <w:t xml:space="preserve"> (</w:t>
      </w:r>
      <w:r w:rsidR="00D85AB6">
        <w:rPr>
          <w:rFonts w:ascii="Arial" w:hAnsi="Arial" w:cs="Arial"/>
          <w:b/>
          <w:bCs/>
          <w:sz w:val="20"/>
          <w:szCs w:val="20"/>
        </w:rPr>
        <w:t xml:space="preserve">Sesenta y Cinco Millones Ochocientos Cuarenta y Cinco Mil Seiscientos Dos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28/100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67D97309" w14:textId="531E914B"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12,836,404.51</w:t>
      </w:r>
      <w:r w:rsidR="007C4725" w:rsidRPr="004F091B">
        <w:rPr>
          <w:rFonts w:ascii="Arial" w:hAnsi="Arial" w:cs="Arial"/>
          <w:b/>
          <w:bCs/>
          <w:sz w:val="20"/>
          <w:szCs w:val="20"/>
        </w:rPr>
        <w:t xml:space="preserve"> (</w:t>
      </w:r>
      <w:r w:rsidR="00D85AB6">
        <w:rPr>
          <w:rFonts w:ascii="Arial" w:hAnsi="Arial" w:cs="Arial"/>
          <w:b/>
          <w:bCs/>
          <w:sz w:val="20"/>
          <w:szCs w:val="20"/>
        </w:rPr>
        <w:t xml:space="preserve">Doce Millones Ochocientos Treinta y Seis Mil Cuatrocientos Cuatro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51/100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1C1F10AA" w14:textId="7B3D4688"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6ECF0EEA" w14:textId="33B813F5"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53,009,197.77</w:t>
      </w:r>
      <w:r w:rsidR="007C4725" w:rsidRPr="004F091B">
        <w:rPr>
          <w:rFonts w:ascii="Arial" w:hAnsi="Arial" w:cs="Arial"/>
          <w:b/>
          <w:bCs/>
          <w:sz w:val="20"/>
          <w:szCs w:val="20"/>
        </w:rPr>
        <w:t xml:space="preserve"> (</w:t>
      </w:r>
      <w:r w:rsidR="00D85AB6">
        <w:rPr>
          <w:rFonts w:ascii="Arial" w:hAnsi="Arial" w:cs="Arial"/>
          <w:b/>
          <w:bCs/>
          <w:sz w:val="20"/>
          <w:szCs w:val="20"/>
        </w:rPr>
        <w:t xml:space="preserve">Cincuenta y Tres Millones Nueve Mil Ciento Noventa y Siete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77/100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187C19F3" w14:textId="77777777" w:rsidR="00883BAB" w:rsidRPr="006C5910" w:rsidRDefault="00883BAB" w:rsidP="003F4E6C">
      <w:pPr>
        <w:spacing w:before="240"/>
        <w:jc w:val="both"/>
        <w:rPr>
          <w:rFonts w:ascii="Arial" w:hAnsi="Arial" w:cs="Arial"/>
          <w:b/>
          <w:color w:val="002060"/>
          <w:sz w:val="20"/>
          <w:szCs w:val="20"/>
        </w:rPr>
      </w:pPr>
      <w:r w:rsidRPr="006C5910">
        <w:rPr>
          <w:rFonts w:ascii="Arial" w:hAnsi="Arial" w:cs="Arial"/>
          <w:b/>
          <w:color w:val="002060"/>
          <w:sz w:val="20"/>
          <w:szCs w:val="20"/>
        </w:rPr>
        <w:t xml:space="preserve">PASIVO </w:t>
      </w:r>
      <w:r w:rsidR="00E01225" w:rsidRPr="006C5910">
        <w:rPr>
          <w:rFonts w:ascii="Arial" w:hAnsi="Arial" w:cs="Arial"/>
          <w:b/>
          <w:color w:val="002060"/>
          <w:sz w:val="20"/>
          <w:szCs w:val="20"/>
        </w:rPr>
        <w:t>NO CIRCULANTE</w:t>
      </w:r>
    </w:p>
    <w:p w14:paraId="6BFC4B54"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48E2BD5E" w14:textId="54A8D65D"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3D878FB2" w14:textId="1F4BB03F"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7C4725"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14A0839F" w14:textId="1EE7A851"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6CE62A13" w14:textId="1DCC6716"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54E90766" w14:textId="7CD2C736"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0ACDAE7F" w14:textId="1A5AAE87"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0FABFAD5" w14:textId="5610307B"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53C275CD" w14:textId="6B3DC2A5"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662E0AB1" w14:textId="60A98241"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0F5D249C" w14:textId="13E29CF6"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03523544" w14:textId="5746D313"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3D214D9" w14:textId="05106008"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D768394" w14:textId="061D2602"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36A29ED2" w14:textId="5C3D0BEF"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7,080,893.82</w:t>
      </w:r>
      <w:r w:rsidR="006103E1" w:rsidRPr="004F091B">
        <w:rPr>
          <w:rFonts w:ascii="Arial" w:hAnsi="Arial" w:cs="Arial"/>
          <w:b/>
          <w:bCs/>
          <w:sz w:val="20"/>
          <w:szCs w:val="20"/>
        </w:rPr>
        <w:t xml:space="preserve"> (</w:t>
      </w:r>
      <w:r w:rsidR="00D85AB6">
        <w:rPr>
          <w:rFonts w:ascii="Arial" w:hAnsi="Arial" w:cs="Arial"/>
          <w:b/>
          <w:bCs/>
          <w:sz w:val="20"/>
          <w:szCs w:val="20"/>
        </w:rPr>
        <w:t xml:space="preserve">Siete Millones Ochenta Mil Ochocientos Noventa y Tres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82/100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17B3B59F" w14:textId="21CAD60A"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644B4FF4" w14:textId="71D9C8D4"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8473083" w14:textId="1F70C402"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7,080,893.82</w:t>
      </w:r>
      <w:r w:rsidR="006103E1" w:rsidRPr="004F091B">
        <w:rPr>
          <w:rFonts w:ascii="Arial" w:hAnsi="Arial" w:cs="Arial"/>
          <w:b/>
          <w:bCs/>
          <w:sz w:val="20"/>
          <w:szCs w:val="20"/>
        </w:rPr>
        <w:t xml:space="preserve"> (</w:t>
      </w:r>
      <w:r w:rsidR="00D85AB6">
        <w:rPr>
          <w:rFonts w:ascii="Arial" w:hAnsi="Arial" w:cs="Arial"/>
          <w:b/>
          <w:bCs/>
          <w:sz w:val="20"/>
          <w:szCs w:val="20"/>
        </w:rPr>
        <w:t xml:space="preserve">Siete Millones Ochenta Mil Ochocientos Noventa y Tres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82/100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1E1CE882" w14:textId="12A69B51"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561091AD" w14:textId="38F0BDBF"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54B17A81" w14:textId="7D8E1EDD"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7B58CD7" w14:textId="1D5A17CA"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4AE8F61D" w14:textId="20FC26E9"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6636807D" w14:textId="4C7E0410"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53EC1FF7" w14:textId="08FDAD8B"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2493176E" w14:textId="27385B0B"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39F6A27D" w14:textId="3733D986"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5C472D9" w14:textId="15EC8068"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C76B5B7" w14:textId="23E805D1"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w:t>
      </w:r>
      <w:r w:rsidRPr="00D325C9">
        <w:rPr>
          <w:rFonts w:ascii="Arial" w:eastAsia="Times New Roman" w:hAnsi="Arial" w:cs="Arial"/>
          <w:sz w:val="20"/>
          <w:szCs w:val="20"/>
          <w:lang w:eastAsia="es-ES"/>
        </w:rPr>
        <w:lastRenderedPageBreak/>
        <w:t>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112600E1" w14:textId="38CCCB80" w:rsidR="00E87578" w:rsidRDefault="006B2B5D" w:rsidP="003F4E6C">
      <w:pPr>
        <w:spacing w:before="240"/>
        <w:jc w:val="both"/>
        <w:rPr>
          <w:rFonts w:ascii="Arial" w:hAnsi="Arial" w:cs="Arial"/>
          <w:sz w:val="20"/>
          <w:szCs w:val="20"/>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D85AB6">
        <w:rPr>
          <w:rFonts w:ascii="Arial" w:hAnsi="Arial" w:cs="Arial"/>
          <w:b/>
          <w:bCs/>
          <w:sz w:val="20"/>
          <w:szCs w:val="20"/>
        </w:rPr>
        <w:t>0.00</w:t>
      </w:r>
      <w:r w:rsidR="006103E1" w:rsidRPr="004F091B">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649E43A8" w14:textId="77777777" w:rsidR="00C928AF" w:rsidRPr="006C5910" w:rsidRDefault="00C928AF" w:rsidP="003F4E6C">
      <w:pPr>
        <w:spacing w:before="240"/>
        <w:jc w:val="both"/>
        <w:rPr>
          <w:rFonts w:ascii="Arial" w:eastAsia="Times New Roman" w:hAnsi="Arial" w:cs="Arial"/>
          <w:b/>
          <w:color w:val="002060"/>
          <w:sz w:val="20"/>
          <w:szCs w:val="20"/>
          <w:lang w:eastAsia="es-ES"/>
        </w:rPr>
      </w:pPr>
      <w:r w:rsidRPr="006C5910">
        <w:rPr>
          <w:rFonts w:ascii="Arial" w:eastAsia="Times New Roman" w:hAnsi="Arial" w:cs="Arial"/>
          <w:b/>
          <w:color w:val="002060"/>
          <w:sz w:val="20"/>
          <w:szCs w:val="20"/>
          <w:lang w:eastAsia="es-ES"/>
        </w:rPr>
        <w:t>III</w:t>
      </w:r>
      <w:r w:rsidR="003D7BD2" w:rsidRPr="006C5910">
        <w:rPr>
          <w:rFonts w:ascii="Arial" w:eastAsia="Times New Roman" w:hAnsi="Arial" w:cs="Arial"/>
          <w:b/>
          <w:color w:val="002060"/>
          <w:sz w:val="20"/>
          <w:szCs w:val="20"/>
          <w:lang w:eastAsia="es-ES"/>
        </w:rPr>
        <w:t>) NOTAS AL</w:t>
      </w:r>
      <w:r w:rsidRPr="006C5910">
        <w:rPr>
          <w:rFonts w:ascii="Arial" w:eastAsia="Times New Roman" w:hAnsi="Arial" w:cs="Arial"/>
          <w:b/>
          <w:color w:val="002060"/>
          <w:sz w:val="20"/>
          <w:szCs w:val="20"/>
          <w:lang w:eastAsia="es-ES"/>
        </w:rPr>
        <w:t xml:space="preserve"> ESTADO DE VARIACI</w:t>
      </w:r>
      <w:r w:rsidR="003D7BD2" w:rsidRPr="006C5910">
        <w:rPr>
          <w:rFonts w:ascii="Arial" w:eastAsia="Times New Roman" w:hAnsi="Arial" w:cs="Arial"/>
          <w:b/>
          <w:color w:val="002060"/>
          <w:sz w:val="20"/>
          <w:szCs w:val="20"/>
          <w:lang w:eastAsia="es-ES"/>
        </w:rPr>
        <w:t>ÓN EN</w:t>
      </w:r>
      <w:r w:rsidR="000D3556" w:rsidRPr="006C5910">
        <w:rPr>
          <w:rFonts w:ascii="Arial" w:eastAsia="Times New Roman" w:hAnsi="Arial" w:cs="Arial"/>
          <w:b/>
          <w:color w:val="002060"/>
          <w:sz w:val="20"/>
          <w:szCs w:val="20"/>
          <w:lang w:eastAsia="es-ES"/>
        </w:rPr>
        <w:t xml:space="preserve"> LA HACIENDA PÚBLICA</w:t>
      </w:r>
    </w:p>
    <w:p w14:paraId="768CCCC7" w14:textId="77777777" w:rsidR="00C928AF" w:rsidRPr="00D325C9" w:rsidRDefault="00C928AF" w:rsidP="003F4E6C">
      <w:pPr>
        <w:spacing w:before="240"/>
        <w:jc w:val="both"/>
        <w:rPr>
          <w:rFonts w:ascii="Arial" w:hAnsi="Arial" w:cs="Arial"/>
          <w:bCs/>
          <w:sz w:val="20"/>
          <w:szCs w:val="20"/>
        </w:rPr>
      </w:pPr>
      <w:r w:rsidRPr="00845590">
        <w:rPr>
          <w:rFonts w:ascii="Arial" w:hAnsi="Arial" w:cs="Arial"/>
          <w:b/>
          <w:color w:val="002060"/>
          <w:sz w:val="20"/>
          <w:szCs w:val="20"/>
        </w:rPr>
        <w:t>EVHP-01</w:t>
      </w:r>
      <w:r w:rsidRPr="00845590">
        <w:rPr>
          <w:rFonts w:ascii="Arial" w:hAnsi="Arial" w:cs="Arial"/>
          <w:bCs/>
          <w:color w:val="002060"/>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298E3DC" w14:textId="7616AC16"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D85AB6">
        <w:rPr>
          <w:rFonts w:ascii="Arial" w:eastAsia="Times New Roman" w:hAnsi="Arial" w:cs="Arial"/>
          <w:b/>
          <w:sz w:val="20"/>
          <w:szCs w:val="20"/>
          <w:lang w:eastAsia="es-ES"/>
        </w:rPr>
        <w:t>539,535,603.48</w:t>
      </w:r>
      <w:r w:rsidR="00822103" w:rsidRPr="00836572">
        <w:rPr>
          <w:rFonts w:ascii="Arial" w:eastAsia="Times New Roman" w:hAnsi="Arial" w:cs="Arial"/>
          <w:b/>
          <w:sz w:val="20"/>
          <w:szCs w:val="20"/>
          <w:lang w:eastAsia="es-ES"/>
        </w:rPr>
        <w:t xml:space="preserve"> </w:t>
      </w:r>
      <w:r w:rsidR="000E7AB5" w:rsidRPr="000A3002">
        <w:rPr>
          <w:rFonts w:ascii="Arial" w:eastAsia="Times New Roman" w:hAnsi="Arial" w:cs="Arial"/>
          <w:b/>
          <w:color w:val="000000"/>
          <w:sz w:val="20"/>
          <w:szCs w:val="20"/>
          <w:lang w:eastAsia="es-ES"/>
        </w:rPr>
        <w:t>(</w:t>
      </w:r>
      <w:r w:rsidR="00D85AB6">
        <w:rPr>
          <w:rFonts w:ascii="Arial" w:eastAsia="Times New Roman" w:hAnsi="Arial" w:cs="Arial"/>
          <w:b/>
          <w:color w:val="000000"/>
          <w:sz w:val="20"/>
          <w:szCs w:val="20"/>
          <w:lang w:eastAsia="es-ES"/>
        </w:rPr>
        <w:t xml:space="preserve">Quinientos Treinta y Nueve Millones Quinientos Treinta y Cinco Mil Seiscientos Tres </w:t>
      </w:r>
      <w:proofErr w:type="gramStart"/>
      <w:r w:rsidR="00D85AB6">
        <w:rPr>
          <w:rFonts w:ascii="Arial" w:eastAsia="Times New Roman" w:hAnsi="Arial" w:cs="Arial"/>
          <w:b/>
          <w:color w:val="000000"/>
          <w:sz w:val="20"/>
          <w:szCs w:val="20"/>
          <w:lang w:eastAsia="es-ES"/>
        </w:rPr>
        <w:t>Pesos</w:t>
      </w:r>
      <w:proofErr w:type="gramEnd"/>
      <w:r w:rsidR="00D85AB6">
        <w:rPr>
          <w:rFonts w:ascii="Arial" w:eastAsia="Times New Roman" w:hAnsi="Arial" w:cs="Arial"/>
          <w:b/>
          <w:color w:val="000000"/>
          <w:sz w:val="20"/>
          <w:szCs w:val="20"/>
          <w:lang w:eastAsia="es-ES"/>
        </w:rPr>
        <w:t xml:space="preserve"> 48/100 M.N.</w:t>
      </w:r>
      <w:r w:rsidR="000E7AB5" w:rsidRPr="000A3002">
        <w:rPr>
          <w:rFonts w:ascii="Arial" w:eastAsia="Times New Roman" w:hAnsi="Arial" w:cs="Arial"/>
          <w:b/>
          <w:color w:val="000000"/>
          <w:sz w:val="20"/>
          <w:szCs w:val="20"/>
          <w:lang w:eastAsia="es-ES"/>
        </w:rPr>
        <w:t>)</w:t>
      </w:r>
      <w:r w:rsidR="000E7AB5" w:rsidRPr="000A3002">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0E6A2240" w14:textId="379360B5"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0A3002">
        <w:rPr>
          <w:rFonts w:ascii="Arial" w:eastAsia="Times New Roman" w:hAnsi="Arial" w:cs="Arial"/>
          <w:b/>
          <w:color w:val="000000"/>
          <w:sz w:val="20"/>
          <w:szCs w:val="20"/>
          <w:lang w:eastAsia="es-ES"/>
        </w:rPr>
        <w:t xml:space="preserve">; </w:t>
      </w:r>
      <w:r w:rsidRPr="000A3002">
        <w:rPr>
          <w:rFonts w:ascii="Arial" w:eastAsia="Times New Roman" w:hAnsi="Arial" w:cs="Arial"/>
          <w:color w:val="000000"/>
          <w:sz w:val="20"/>
          <w:szCs w:val="20"/>
          <w:lang w:eastAsia="es-ES"/>
        </w:rPr>
        <w:t>con saldo por un importe de</w:t>
      </w:r>
      <w:r w:rsidR="00A144C9" w:rsidRPr="000A3002">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D85AB6">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0A3002">
        <w:rPr>
          <w:rFonts w:ascii="Arial" w:eastAsia="Times New Roman" w:hAnsi="Arial" w:cs="Arial"/>
          <w:b/>
          <w:color w:val="000000"/>
          <w:sz w:val="20"/>
          <w:szCs w:val="20"/>
          <w:lang w:eastAsia="es-ES"/>
        </w:rPr>
        <w:t>(</w:t>
      </w:r>
      <w:r w:rsidR="00D85AB6">
        <w:rPr>
          <w:rFonts w:ascii="Arial" w:eastAsia="Times New Roman" w:hAnsi="Arial" w:cs="Arial"/>
          <w:b/>
          <w:color w:val="000000"/>
          <w:sz w:val="20"/>
          <w:szCs w:val="20"/>
          <w:lang w:eastAsia="es-ES"/>
        </w:rPr>
        <w:t xml:space="preserve">Cero </w:t>
      </w:r>
      <w:proofErr w:type="gramStart"/>
      <w:r w:rsidR="00D85AB6">
        <w:rPr>
          <w:rFonts w:ascii="Arial" w:eastAsia="Times New Roman" w:hAnsi="Arial" w:cs="Arial"/>
          <w:b/>
          <w:color w:val="000000"/>
          <w:sz w:val="20"/>
          <w:szCs w:val="20"/>
          <w:lang w:eastAsia="es-ES"/>
        </w:rPr>
        <w:t>Pesos</w:t>
      </w:r>
      <w:proofErr w:type="gramEnd"/>
      <w:r w:rsidR="00D85AB6">
        <w:rPr>
          <w:rFonts w:ascii="Arial" w:eastAsia="Times New Roman" w:hAnsi="Arial" w:cs="Arial"/>
          <w:b/>
          <w:color w:val="000000"/>
          <w:sz w:val="20"/>
          <w:szCs w:val="20"/>
          <w:lang w:eastAsia="es-ES"/>
        </w:rPr>
        <w:t xml:space="preserve"> 00/100 M.N.</w:t>
      </w:r>
      <w:r w:rsidRPr="000A3002">
        <w:rPr>
          <w:rFonts w:ascii="Arial" w:eastAsia="Times New Roman" w:hAnsi="Arial" w:cs="Arial"/>
          <w:b/>
          <w:color w:val="000000"/>
          <w:sz w:val="20"/>
          <w:szCs w:val="20"/>
          <w:lang w:eastAsia="es-ES"/>
        </w:rPr>
        <w:t>)</w:t>
      </w:r>
      <w:r w:rsidRPr="000A3002">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18B0B4FD" w14:textId="401672BF"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0A3002">
        <w:rPr>
          <w:rFonts w:ascii="Arial" w:eastAsia="Times New Roman" w:hAnsi="Arial" w:cs="Arial"/>
          <w:b/>
          <w:color w:val="000000"/>
          <w:sz w:val="20"/>
          <w:szCs w:val="20"/>
          <w:lang w:eastAsia="es-ES"/>
        </w:rPr>
        <w:t>O</w:t>
      </w:r>
      <w:r w:rsidR="00822103" w:rsidRPr="000A3002">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D85AB6">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0A3002">
        <w:rPr>
          <w:rFonts w:ascii="Arial" w:eastAsia="Times New Roman" w:hAnsi="Arial" w:cs="Arial"/>
          <w:b/>
          <w:color w:val="000000"/>
          <w:sz w:val="20"/>
          <w:szCs w:val="20"/>
          <w:lang w:eastAsia="es-ES"/>
        </w:rPr>
        <w:t>(</w:t>
      </w:r>
      <w:r w:rsidR="00D85AB6">
        <w:rPr>
          <w:rFonts w:ascii="Arial" w:eastAsia="Times New Roman" w:hAnsi="Arial" w:cs="Arial"/>
          <w:b/>
          <w:color w:val="000000"/>
          <w:sz w:val="20"/>
          <w:szCs w:val="20"/>
          <w:lang w:eastAsia="es-ES"/>
        </w:rPr>
        <w:t xml:space="preserve">Cero </w:t>
      </w:r>
      <w:proofErr w:type="gramStart"/>
      <w:r w:rsidR="00D85AB6">
        <w:rPr>
          <w:rFonts w:ascii="Arial" w:eastAsia="Times New Roman" w:hAnsi="Arial" w:cs="Arial"/>
          <w:b/>
          <w:color w:val="000000"/>
          <w:sz w:val="20"/>
          <w:szCs w:val="20"/>
          <w:lang w:eastAsia="es-ES"/>
        </w:rPr>
        <w:t>Pesos</w:t>
      </w:r>
      <w:proofErr w:type="gramEnd"/>
      <w:r w:rsidR="00D85AB6">
        <w:rPr>
          <w:rFonts w:ascii="Arial" w:eastAsia="Times New Roman" w:hAnsi="Arial" w:cs="Arial"/>
          <w:b/>
          <w:color w:val="000000"/>
          <w:sz w:val="20"/>
          <w:szCs w:val="20"/>
          <w:lang w:eastAsia="es-ES"/>
        </w:rPr>
        <w:t xml:space="preserve"> 00/100 M.N.</w:t>
      </w:r>
      <w:r w:rsidR="00822103" w:rsidRPr="000A3002">
        <w:rPr>
          <w:rFonts w:ascii="Arial" w:eastAsia="Times New Roman" w:hAnsi="Arial" w:cs="Arial"/>
          <w:b/>
          <w:color w:val="000000"/>
          <w:sz w:val="20"/>
          <w:szCs w:val="20"/>
          <w:lang w:eastAsia="es-ES"/>
        </w:rPr>
        <w:t>)</w:t>
      </w:r>
      <w:r w:rsidR="00822103" w:rsidRPr="000A3002">
        <w:rPr>
          <w:rFonts w:ascii="Arial" w:eastAsia="Times New Roman" w:hAnsi="Arial" w:cs="Arial"/>
          <w:color w:val="000000"/>
          <w:sz w:val="20"/>
          <w:szCs w:val="20"/>
          <w:lang w:eastAsia="es-ES"/>
        </w:rPr>
        <w:t>,</w:t>
      </w:r>
      <w:r w:rsidR="00C22801" w:rsidRPr="000A3002">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4E1C092E" w14:textId="77777777" w:rsidR="00C928AF" w:rsidRPr="00845590" w:rsidRDefault="00C928AF" w:rsidP="003F4E6C">
      <w:pPr>
        <w:spacing w:before="240"/>
        <w:jc w:val="both"/>
        <w:rPr>
          <w:rFonts w:ascii="Arial" w:eastAsia="Times New Roman" w:hAnsi="Arial" w:cs="Arial"/>
          <w:b/>
          <w:color w:val="002060"/>
          <w:sz w:val="20"/>
          <w:szCs w:val="20"/>
          <w:lang w:eastAsia="es-ES"/>
        </w:rPr>
      </w:pPr>
      <w:r w:rsidRPr="00845590">
        <w:rPr>
          <w:rFonts w:ascii="Arial" w:eastAsia="Times New Roman" w:hAnsi="Arial" w:cs="Arial"/>
          <w:b/>
          <w:color w:val="002060"/>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3C231FED" w14:textId="77777777" w:rsidTr="000A3002">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498F730"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D0CECE"/>
            <w:noWrap/>
            <w:vAlign w:val="bottom"/>
            <w:hideMark/>
          </w:tcPr>
          <w:p w14:paraId="1B4FBF3C" w14:textId="77777777" w:rsidR="009A13DF" w:rsidRPr="000A3002" w:rsidRDefault="009A13DF" w:rsidP="003F4E6C">
            <w:pPr>
              <w:spacing w:before="240"/>
              <w:jc w:val="center"/>
              <w:rPr>
                <w:rFonts w:ascii="Arial" w:eastAsia="Times New Roman" w:hAnsi="Arial" w:cs="Arial"/>
                <w:b/>
                <w:bCs/>
                <w:color w:val="000000"/>
                <w:sz w:val="16"/>
                <w:szCs w:val="16"/>
                <w:lang w:val="es-US" w:eastAsia="es-US"/>
              </w:rPr>
            </w:pPr>
            <w:r w:rsidRPr="000A3002">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D0CECE"/>
            <w:noWrap/>
            <w:vAlign w:val="bottom"/>
            <w:hideMark/>
          </w:tcPr>
          <w:p w14:paraId="5D682F9F" w14:textId="77777777" w:rsidR="009A13DF" w:rsidRPr="000A3002" w:rsidRDefault="009A13DF" w:rsidP="003F4E6C">
            <w:pPr>
              <w:spacing w:before="240"/>
              <w:jc w:val="center"/>
              <w:rPr>
                <w:rFonts w:ascii="Arial" w:eastAsia="Times New Roman" w:hAnsi="Arial" w:cs="Arial"/>
                <w:b/>
                <w:bCs/>
                <w:color w:val="000000"/>
                <w:sz w:val="16"/>
                <w:szCs w:val="16"/>
                <w:lang w:val="es-US" w:eastAsia="es-US"/>
              </w:rPr>
            </w:pPr>
            <w:r w:rsidRPr="000A3002">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D0CECE"/>
            <w:noWrap/>
            <w:vAlign w:val="bottom"/>
            <w:hideMark/>
          </w:tcPr>
          <w:p w14:paraId="00F7C3E7" w14:textId="77777777" w:rsidR="009A13DF" w:rsidRPr="000A3002" w:rsidRDefault="009A13DF" w:rsidP="003F4E6C">
            <w:pPr>
              <w:spacing w:before="240"/>
              <w:jc w:val="center"/>
              <w:rPr>
                <w:rFonts w:ascii="Arial" w:eastAsia="Times New Roman" w:hAnsi="Arial" w:cs="Arial"/>
                <w:b/>
                <w:bCs/>
                <w:color w:val="000000"/>
                <w:sz w:val="16"/>
                <w:szCs w:val="16"/>
                <w:lang w:val="es-US" w:eastAsia="es-US"/>
              </w:rPr>
            </w:pPr>
            <w:r w:rsidRPr="000A3002">
              <w:rPr>
                <w:rFonts w:ascii="Arial" w:eastAsia="Times New Roman" w:hAnsi="Arial" w:cs="Arial"/>
                <w:b/>
                <w:bCs/>
                <w:color w:val="000000"/>
                <w:sz w:val="16"/>
                <w:szCs w:val="16"/>
                <w:lang w:val="es-US" w:eastAsia="es-US"/>
              </w:rPr>
              <w:t xml:space="preserve">SALDO FINAL </w:t>
            </w:r>
          </w:p>
        </w:tc>
      </w:tr>
      <w:tr w:rsidR="009A13DF" w:rsidRPr="008D3573" w14:paraId="78B0ED1A"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CAAF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18822FE" w14:textId="3FF97F45"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D85AB6">
              <w:rPr>
                <w:rFonts w:ascii="Arial" w:hAnsi="Arial" w:cs="Arial"/>
                <w:bCs/>
                <w:sz w:val="16"/>
                <w:szCs w:val="16"/>
              </w:rPr>
              <w:t>539,535,603.48</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0EB352E0" w14:textId="63E9A54A"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107F24BC" w14:textId="78AC80EE"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539,535,603.48</w:t>
            </w:r>
          </w:p>
        </w:tc>
      </w:tr>
      <w:tr w:rsidR="009A13DF" w:rsidRPr="008D3573" w14:paraId="5A8618EA"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84F01D"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24FC5125" w14:textId="38290A19"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D85AB6">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7EC1AC4A" w14:textId="6379B232"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6FB8765" w14:textId="2CDC7C0C"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5C157034"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76A01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2E7D54B" w14:textId="5676F068"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D85AB6">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62EE504C" w14:textId="2A5797D0"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B8B5A55" w14:textId="0AF7B914"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7B4CD1C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E6883" w14:textId="77777777" w:rsidR="009A13DF" w:rsidRPr="000A3002" w:rsidRDefault="009A13DF" w:rsidP="003F4E6C">
            <w:pPr>
              <w:spacing w:before="240"/>
              <w:rPr>
                <w:rFonts w:ascii="Arial" w:eastAsia="Times New Roman" w:hAnsi="Arial" w:cs="Arial"/>
                <w:b/>
                <w:bCs/>
                <w:color w:val="000000"/>
                <w:sz w:val="16"/>
                <w:szCs w:val="16"/>
                <w:highlight w:val="yellow"/>
                <w:lang w:val="es-US" w:eastAsia="es-US"/>
              </w:rPr>
            </w:pPr>
            <w:r w:rsidRPr="000A3002">
              <w:rPr>
                <w:rFonts w:ascii="Arial" w:eastAsia="Times New Roman" w:hAnsi="Arial" w:cs="Arial"/>
                <w:b/>
                <w:bCs/>
                <w:color w:val="000000"/>
                <w:sz w:val="16"/>
                <w:szCs w:val="16"/>
                <w:lang w:val="es-US" w:eastAsia="es-US"/>
              </w:rPr>
              <w:lastRenderedPageBreak/>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357C3977" w14:textId="0513DF77" w:rsidR="009A13DF" w:rsidRPr="000A3002" w:rsidRDefault="00D85AB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539,535,603.48</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79B555D4" w14:textId="376B48CC" w:rsidR="009A13DF" w:rsidRPr="000A3002" w:rsidRDefault="00D85AB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3CAAB0C9" w14:textId="708E7CAF" w:rsidR="009A13DF" w:rsidRPr="000A3002" w:rsidRDefault="00D85AB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539,535,603.48</w:t>
            </w:r>
          </w:p>
        </w:tc>
      </w:tr>
    </w:tbl>
    <w:p w14:paraId="4D18B96D" w14:textId="77777777" w:rsidR="00C928AF" w:rsidRPr="00F80669" w:rsidRDefault="00C928AF" w:rsidP="003F4E6C">
      <w:pPr>
        <w:spacing w:before="240"/>
        <w:jc w:val="both"/>
        <w:rPr>
          <w:rFonts w:ascii="Arial" w:hAnsi="Arial" w:cs="Arial"/>
          <w:bCs/>
          <w:sz w:val="20"/>
          <w:szCs w:val="20"/>
        </w:rPr>
      </w:pPr>
      <w:r w:rsidRPr="00845590">
        <w:rPr>
          <w:rFonts w:ascii="Arial" w:eastAsia="Times New Roman" w:hAnsi="Arial" w:cs="Arial"/>
          <w:b/>
          <w:bCs/>
          <w:color w:val="002060"/>
          <w:sz w:val="20"/>
          <w:szCs w:val="20"/>
          <w:lang w:eastAsia="es-ES"/>
        </w:rPr>
        <w:t>EVHP-02</w:t>
      </w:r>
      <w:r w:rsidR="006049D2" w:rsidRPr="00845590">
        <w:rPr>
          <w:rFonts w:ascii="Arial" w:eastAsia="Times New Roman" w:hAnsi="Arial" w:cs="Arial"/>
          <w:color w:val="002060"/>
          <w:sz w:val="20"/>
          <w:szCs w:val="20"/>
          <w:lang w:eastAsia="es-ES"/>
        </w:rPr>
        <w:t xml:space="preserve"> </w:t>
      </w:r>
      <w:r w:rsidR="006049D2" w:rsidRPr="00F80669">
        <w:rPr>
          <w:rFonts w:ascii="Arial" w:eastAsia="Times New Roman" w:hAnsi="Arial" w:cs="Arial"/>
          <w:sz w:val="20"/>
          <w:szCs w:val="20"/>
          <w:lang w:eastAsia="es-ES"/>
        </w:rPr>
        <w:t>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488E676F" w14:textId="29CB28E3"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0A3002">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D85AB6">
        <w:rPr>
          <w:rFonts w:ascii="Arial" w:eastAsia="Times New Roman" w:hAnsi="Arial" w:cs="Arial"/>
          <w:b/>
          <w:sz w:val="20"/>
          <w:szCs w:val="20"/>
          <w:lang w:eastAsia="es-ES"/>
        </w:rPr>
        <w:t>6,442,480.27</w:t>
      </w:r>
      <w:r w:rsidR="006049D2" w:rsidRPr="00F80669">
        <w:rPr>
          <w:rFonts w:ascii="Arial" w:eastAsia="Times New Roman" w:hAnsi="Arial" w:cs="Arial"/>
          <w:b/>
          <w:sz w:val="20"/>
          <w:szCs w:val="20"/>
          <w:lang w:eastAsia="es-ES"/>
        </w:rPr>
        <w:t xml:space="preserve"> </w:t>
      </w:r>
      <w:r w:rsidR="006049D2" w:rsidRPr="000A3002">
        <w:rPr>
          <w:rFonts w:ascii="Arial" w:eastAsia="Times New Roman" w:hAnsi="Arial" w:cs="Arial"/>
          <w:b/>
          <w:color w:val="000000"/>
          <w:sz w:val="20"/>
          <w:szCs w:val="20"/>
          <w:lang w:eastAsia="es-ES"/>
        </w:rPr>
        <w:t>(</w:t>
      </w:r>
      <w:r w:rsidR="00D85AB6">
        <w:rPr>
          <w:rFonts w:ascii="Arial" w:eastAsia="Times New Roman" w:hAnsi="Arial" w:cs="Arial"/>
          <w:b/>
          <w:color w:val="000000"/>
          <w:sz w:val="20"/>
          <w:szCs w:val="20"/>
          <w:lang w:eastAsia="es-ES"/>
        </w:rPr>
        <w:t xml:space="preserve">Seis Millones Cuatrocientos Cuarenta y Dos Mil Cuatrocientos Ochenta </w:t>
      </w:r>
      <w:proofErr w:type="gramStart"/>
      <w:r w:rsidR="00D85AB6">
        <w:rPr>
          <w:rFonts w:ascii="Arial" w:eastAsia="Times New Roman" w:hAnsi="Arial" w:cs="Arial"/>
          <w:b/>
          <w:color w:val="000000"/>
          <w:sz w:val="20"/>
          <w:szCs w:val="20"/>
          <w:lang w:eastAsia="es-ES"/>
        </w:rPr>
        <w:t>Pesos</w:t>
      </w:r>
      <w:proofErr w:type="gramEnd"/>
      <w:r w:rsidR="00D85AB6">
        <w:rPr>
          <w:rFonts w:ascii="Arial" w:eastAsia="Times New Roman" w:hAnsi="Arial" w:cs="Arial"/>
          <w:b/>
          <w:color w:val="000000"/>
          <w:sz w:val="20"/>
          <w:szCs w:val="20"/>
          <w:lang w:eastAsia="es-ES"/>
        </w:rPr>
        <w:t xml:space="preserve"> 27/100 M.N.</w:t>
      </w:r>
      <w:r w:rsidR="006049D2" w:rsidRPr="000A3002">
        <w:rPr>
          <w:rFonts w:ascii="Arial" w:eastAsia="Times New Roman" w:hAnsi="Arial" w:cs="Arial"/>
          <w:b/>
          <w:color w:val="000000"/>
          <w:sz w:val="20"/>
          <w:szCs w:val="20"/>
          <w:lang w:eastAsia="es-ES"/>
        </w:rPr>
        <w:t>)</w:t>
      </w:r>
      <w:r w:rsidR="006049D2" w:rsidRPr="000A3002">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1A22E930" w14:textId="5866B1DA"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D85AB6">
        <w:rPr>
          <w:rFonts w:ascii="Arial" w:eastAsia="Times New Roman" w:hAnsi="Arial" w:cs="Arial"/>
          <w:b/>
          <w:sz w:val="20"/>
          <w:szCs w:val="20"/>
          <w:lang w:eastAsia="es-ES"/>
        </w:rPr>
        <w:t>264,270,531.53</w:t>
      </w:r>
      <w:r w:rsidR="00A77F2F" w:rsidRPr="00F80669">
        <w:rPr>
          <w:rFonts w:ascii="Arial" w:eastAsia="Times New Roman" w:hAnsi="Arial" w:cs="Arial"/>
          <w:b/>
          <w:sz w:val="20"/>
          <w:szCs w:val="20"/>
          <w:lang w:eastAsia="es-ES"/>
        </w:rPr>
        <w:t xml:space="preserve"> </w:t>
      </w:r>
      <w:r w:rsidR="00A77F2F" w:rsidRPr="000A3002">
        <w:rPr>
          <w:rFonts w:ascii="Arial" w:eastAsia="Times New Roman" w:hAnsi="Arial" w:cs="Arial"/>
          <w:b/>
          <w:color w:val="000000"/>
          <w:sz w:val="20"/>
          <w:szCs w:val="20"/>
          <w:lang w:eastAsia="es-ES"/>
        </w:rPr>
        <w:t>(</w:t>
      </w:r>
      <w:r w:rsidR="00D85AB6">
        <w:rPr>
          <w:rFonts w:ascii="Arial" w:eastAsia="Times New Roman" w:hAnsi="Arial" w:cs="Arial"/>
          <w:b/>
          <w:color w:val="000000"/>
          <w:sz w:val="20"/>
          <w:szCs w:val="20"/>
          <w:lang w:eastAsia="es-ES"/>
        </w:rPr>
        <w:t>Doscientos Sesenta y Cuatro Millones Doscientos Setenta Mil Quinientos Treinta y Un Pesos 53/100 M.N.</w:t>
      </w:r>
      <w:r w:rsidR="00A77F2F" w:rsidRPr="000A3002">
        <w:rPr>
          <w:rFonts w:ascii="Arial" w:eastAsia="Times New Roman" w:hAnsi="Arial" w:cs="Arial"/>
          <w:b/>
          <w:color w:val="000000"/>
          <w:sz w:val="20"/>
          <w:szCs w:val="20"/>
          <w:lang w:eastAsia="es-ES"/>
        </w:rPr>
        <w:t>)</w:t>
      </w:r>
      <w:r w:rsidR="00A77F2F" w:rsidRPr="000A3002">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4858A470" w14:textId="129C5811"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D85AB6">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0A3002">
        <w:rPr>
          <w:rFonts w:ascii="Arial" w:eastAsia="Times New Roman" w:hAnsi="Arial" w:cs="Arial"/>
          <w:b/>
          <w:color w:val="000000"/>
          <w:sz w:val="20"/>
          <w:szCs w:val="20"/>
          <w:lang w:eastAsia="es-ES"/>
        </w:rPr>
        <w:t>(</w:t>
      </w:r>
      <w:r w:rsidR="00D85AB6">
        <w:rPr>
          <w:rFonts w:ascii="Arial" w:eastAsia="Times New Roman" w:hAnsi="Arial" w:cs="Arial"/>
          <w:b/>
          <w:color w:val="000000"/>
          <w:sz w:val="20"/>
          <w:szCs w:val="20"/>
          <w:lang w:eastAsia="es-ES"/>
        </w:rPr>
        <w:t xml:space="preserve">Cero </w:t>
      </w:r>
      <w:proofErr w:type="gramStart"/>
      <w:r w:rsidR="00D85AB6">
        <w:rPr>
          <w:rFonts w:ascii="Arial" w:eastAsia="Times New Roman" w:hAnsi="Arial" w:cs="Arial"/>
          <w:b/>
          <w:color w:val="000000"/>
          <w:sz w:val="20"/>
          <w:szCs w:val="20"/>
          <w:lang w:eastAsia="es-ES"/>
        </w:rPr>
        <w:t>Pesos</w:t>
      </w:r>
      <w:proofErr w:type="gramEnd"/>
      <w:r w:rsidR="00D85AB6">
        <w:rPr>
          <w:rFonts w:ascii="Arial" w:eastAsia="Times New Roman" w:hAnsi="Arial" w:cs="Arial"/>
          <w:b/>
          <w:color w:val="000000"/>
          <w:sz w:val="20"/>
          <w:szCs w:val="20"/>
          <w:lang w:eastAsia="es-ES"/>
        </w:rPr>
        <w:t xml:space="preserve"> 00/100 M.N.</w:t>
      </w:r>
      <w:r w:rsidR="00BB0657" w:rsidRPr="000A3002">
        <w:rPr>
          <w:rFonts w:ascii="Arial" w:eastAsia="Times New Roman" w:hAnsi="Arial" w:cs="Arial"/>
          <w:b/>
          <w:color w:val="000000"/>
          <w:sz w:val="20"/>
          <w:szCs w:val="20"/>
          <w:lang w:eastAsia="es-ES"/>
        </w:rPr>
        <w:t>)</w:t>
      </w:r>
      <w:r w:rsidR="00BB0657" w:rsidRPr="000A3002">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BA939E7" w14:textId="1CE1905C"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D85AB6">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0A3002">
        <w:rPr>
          <w:rFonts w:ascii="Arial" w:eastAsia="Times New Roman" w:hAnsi="Arial" w:cs="Arial"/>
          <w:b/>
          <w:color w:val="000000"/>
          <w:sz w:val="20"/>
          <w:szCs w:val="20"/>
          <w:lang w:eastAsia="es-ES"/>
        </w:rPr>
        <w:t>(</w:t>
      </w:r>
      <w:r w:rsidR="00D85AB6">
        <w:rPr>
          <w:rFonts w:ascii="Arial" w:eastAsia="Times New Roman" w:hAnsi="Arial" w:cs="Arial"/>
          <w:b/>
          <w:color w:val="000000"/>
          <w:sz w:val="20"/>
          <w:szCs w:val="20"/>
          <w:lang w:eastAsia="es-ES"/>
        </w:rPr>
        <w:t xml:space="preserve">Cero </w:t>
      </w:r>
      <w:proofErr w:type="gramStart"/>
      <w:r w:rsidR="00D85AB6">
        <w:rPr>
          <w:rFonts w:ascii="Arial" w:eastAsia="Times New Roman" w:hAnsi="Arial" w:cs="Arial"/>
          <w:b/>
          <w:color w:val="000000"/>
          <w:sz w:val="20"/>
          <w:szCs w:val="20"/>
          <w:lang w:eastAsia="es-ES"/>
        </w:rPr>
        <w:t>Pesos</w:t>
      </w:r>
      <w:proofErr w:type="gramEnd"/>
      <w:r w:rsidR="00D85AB6">
        <w:rPr>
          <w:rFonts w:ascii="Arial" w:eastAsia="Times New Roman" w:hAnsi="Arial" w:cs="Arial"/>
          <w:b/>
          <w:color w:val="000000"/>
          <w:sz w:val="20"/>
          <w:szCs w:val="20"/>
          <w:lang w:eastAsia="es-ES"/>
        </w:rPr>
        <w:t xml:space="preserve"> 00/100 M.N.</w:t>
      </w:r>
      <w:r w:rsidRPr="000A3002">
        <w:rPr>
          <w:rFonts w:ascii="Arial" w:eastAsia="Times New Roman" w:hAnsi="Arial" w:cs="Arial"/>
          <w:b/>
          <w:color w:val="000000"/>
          <w:sz w:val="20"/>
          <w:szCs w:val="20"/>
          <w:lang w:eastAsia="es-ES"/>
        </w:rPr>
        <w:t>)</w:t>
      </w:r>
      <w:r w:rsidRPr="000A3002">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761F04E4" w14:textId="0D597502"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D85AB6">
        <w:rPr>
          <w:rFonts w:ascii="Arial" w:eastAsia="Times New Roman" w:hAnsi="Arial" w:cs="Arial"/>
          <w:b/>
          <w:sz w:val="20"/>
          <w:szCs w:val="20"/>
          <w:lang w:eastAsia="es-ES"/>
        </w:rPr>
        <w:t>-1,655,973.73</w:t>
      </w:r>
      <w:r w:rsidR="002D304B" w:rsidRPr="00F80669">
        <w:rPr>
          <w:rFonts w:ascii="Arial" w:eastAsia="Times New Roman" w:hAnsi="Arial" w:cs="Arial"/>
          <w:b/>
          <w:sz w:val="20"/>
          <w:szCs w:val="20"/>
          <w:lang w:eastAsia="es-ES"/>
        </w:rPr>
        <w:t xml:space="preserve"> </w:t>
      </w:r>
      <w:r w:rsidR="002D304B" w:rsidRPr="000A3002">
        <w:rPr>
          <w:rFonts w:ascii="Arial" w:eastAsia="Times New Roman" w:hAnsi="Arial" w:cs="Arial"/>
          <w:b/>
          <w:color w:val="000000"/>
          <w:sz w:val="20"/>
          <w:szCs w:val="20"/>
          <w:lang w:eastAsia="es-ES"/>
        </w:rPr>
        <w:t>(</w:t>
      </w:r>
      <w:r w:rsidR="00D85AB6">
        <w:rPr>
          <w:rFonts w:ascii="Arial" w:eastAsia="Times New Roman" w:hAnsi="Arial" w:cs="Arial"/>
          <w:b/>
          <w:color w:val="000000"/>
          <w:sz w:val="20"/>
          <w:szCs w:val="20"/>
          <w:lang w:eastAsia="es-ES"/>
        </w:rPr>
        <w:t>-Un Millón Seiscientos Cincuenta y Cinco Mil Novecientos Setenta y Tres Pesos 73/100 M.N.</w:t>
      </w:r>
      <w:r w:rsidR="002D304B" w:rsidRPr="000A3002">
        <w:rPr>
          <w:rFonts w:ascii="Arial" w:eastAsia="Times New Roman" w:hAnsi="Arial" w:cs="Arial"/>
          <w:b/>
          <w:color w:val="000000"/>
          <w:sz w:val="20"/>
          <w:szCs w:val="20"/>
          <w:lang w:eastAsia="es-ES"/>
        </w:rPr>
        <w:t>)</w:t>
      </w:r>
      <w:r w:rsidR="002D304B" w:rsidRPr="000A3002">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1F0BA4F4" w14:textId="77777777" w:rsidR="00C928AF" w:rsidRPr="00845590" w:rsidRDefault="00C928AF" w:rsidP="003F4E6C">
      <w:pPr>
        <w:spacing w:before="240"/>
        <w:jc w:val="both"/>
        <w:rPr>
          <w:rFonts w:ascii="Arial" w:hAnsi="Arial" w:cs="Arial"/>
          <w:b/>
          <w:color w:val="002060"/>
          <w:sz w:val="20"/>
          <w:szCs w:val="20"/>
        </w:rPr>
      </w:pPr>
      <w:r w:rsidRPr="00845590">
        <w:rPr>
          <w:rFonts w:ascii="Arial" w:hAnsi="Arial" w:cs="Arial"/>
          <w:b/>
          <w:color w:val="002060"/>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282863C2" w14:textId="77777777" w:rsidTr="000A3002">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D0CECE"/>
            <w:noWrap/>
            <w:hideMark/>
          </w:tcPr>
          <w:p w14:paraId="1CC3DD84" w14:textId="77777777" w:rsidR="009A13DF" w:rsidRPr="008D3573" w:rsidRDefault="009A13DF" w:rsidP="00845590">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D0CECE"/>
            <w:noWrap/>
            <w:hideMark/>
          </w:tcPr>
          <w:p w14:paraId="2115BF43" w14:textId="77777777" w:rsidR="009A13DF" w:rsidRPr="008D3573" w:rsidRDefault="009A13DF" w:rsidP="00845590">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D0CECE"/>
            <w:noWrap/>
            <w:hideMark/>
          </w:tcPr>
          <w:p w14:paraId="5A572A8E" w14:textId="77777777" w:rsidR="009A13DF" w:rsidRPr="008D3573" w:rsidRDefault="009A13DF" w:rsidP="00845590">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D0CECE"/>
            <w:noWrap/>
            <w:hideMark/>
          </w:tcPr>
          <w:p w14:paraId="5D0872C9" w14:textId="77777777" w:rsidR="009A13DF" w:rsidRPr="008D3573" w:rsidRDefault="009A13DF" w:rsidP="00845590">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FINAL</w:t>
            </w:r>
          </w:p>
        </w:tc>
      </w:tr>
      <w:tr w:rsidR="00E66057" w:rsidRPr="008D3573" w14:paraId="25AC2D8E"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3087E20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67F78E4B" w14:textId="0251B0C2"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D85AB6">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1F1ACC55" w14:textId="384A0915"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6,442,480.27</w:t>
            </w:r>
          </w:p>
        </w:tc>
        <w:tc>
          <w:tcPr>
            <w:tcW w:w="741" w:type="pct"/>
            <w:tcBorders>
              <w:top w:val="single" w:sz="4" w:space="0" w:color="auto"/>
              <w:left w:val="nil"/>
              <w:bottom w:val="single" w:sz="4" w:space="0" w:color="auto"/>
              <w:right w:val="single" w:sz="4" w:space="0" w:color="auto"/>
            </w:tcBorders>
            <w:shd w:val="clear" w:color="auto" w:fill="auto"/>
            <w:noWrap/>
            <w:hideMark/>
          </w:tcPr>
          <w:p w14:paraId="621DA0BC" w14:textId="130F1ECB"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D85AB6">
              <w:rPr>
                <w:rFonts w:ascii="Arial" w:hAnsi="Arial" w:cs="Arial"/>
                <w:bCs/>
                <w:sz w:val="16"/>
                <w:szCs w:val="16"/>
              </w:rPr>
              <w:t>6,442,480.27</w:t>
            </w:r>
          </w:p>
        </w:tc>
      </w:tr>
      <w:tr w:rsidR="00E66057" w:rsidRPr="008D3573" w14:paraId="7812D724"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95C719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lastRenderedPageBreak/>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4A7E4888" w14:textId="31EBCCC0"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264,270,531.53</w:t>
            </w:r>
          </w:p>
        </w:tc>
        <w:tc>
          <w:tcPr>
            <w:tcW w:w="741" w:type="pct"/>
            <w:tcBorders>
              <w:top w:val="single" w:sz="4" w:space="0" w:color="auto"/>
              <w:left w:val="nil"/>
              <w:bottom w:val="single" w:sz="4" w:space="0" w:color="auto"/>
              <w:right w:val="single" w:sz="4" w:space="0" w:color="auto"/>
            </w:tcBorders>
            <w:shd w:val="clear" w:color="auto" w:fill="auto"/>
            <w:noWrap/>
          </w:tcPr>
          <w:p w14:paraId="69B1565B" w14:textId="4F3DA000"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34ACFCD" w14:textId="05D8774D"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264,270,531.53</w:t>
            </w:r>
          </w:p>
        </w:tc>
      </w:tr>
      <w:tr w:rsidR="00E66057" w:rsidRPr="008D3573" w14:paraId="0B1593CE"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05D480F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4463FAAA" w14:textId="262CB0C8"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4A94266C" w14:textId="4B2093BC"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3092CED5" w14:textId="284C72E2"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6DDE81D"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5D3F1D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3EF0D0AB" w14:textId="1ED0B776"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3781FF9F" w14:textId="650CCE92"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113845E4" w14:textId="2E789754"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6183FB0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A1E616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A8C519C" w14:textId="0B2A7A54"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-1,179,779.69</w:t>
            </w:r>
          </w:p>
        </w:tc>
        <w:tc>
          <w:tcPr>
            <w:tcW w:w="741" w:type="pct"/>
            <w:tcBorders>
              <w:top w:val="single" w:sz="4" w:space="0" w:color="auto"/>
              <w:left w:val="nil"/>
              <w:bottom w:val="single" w:sz="4" w:space="0" w:color="auto"/>
              <w:right w:val="single" w:sz="4" w:space="0" w:color="auto"/>
            </w:tcBorders>
            <w:shd w:val="clear" w:color="auto" w:fill="auto"/>
            <w:noWrap/>
          </w:tcPr>
          <w:p w14:paraId="7423C4BB" w14:textId="4C9D3EC7"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-476,194.04</w:t>
            </w:r>
          </w:p>
        </w:tc>
        <w:tc>
          <w:tcPr>
            <w:tcW w:w="741" w:type="pct"/>
            <w:tcBorders>
              <w:top w:val="single" w:sz="4" w:space="0" w:color="auto"/>
              <w:left w:val="nil"/>
              <w:bottom w:val="single" w:sz="4" w:space="0" w:color="auto"/>
              <w:right w:val="single" w:sz="4" w:space="0" w:color="auto"/>
            </w:tcBorders>
            <w:shd w:val="clear" w:color="auto" w:fill="auto"/>
            <w:noWrap/>
          </w:tcPr>
          <w:p w14:paraId="1B3F2BE7" w14:textId="6D6F4358" w:rsidR="009A13DF" w:rsidRPr="008D3573" w:rsidRDefault="00D85AB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1,655,973.73</w:t>
            </w:r>
          </w:p>
        </w:tc>
      </w:tr>
      <w:tr w:rsidR="00E66057" w:rsidRPr="008D3573" w14:paraId="3B6ACB39"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1F425200" w14:textId="77777777" w:rsidR="009A13DF" w:rsidRPr="000A3002" w:rsidRDefault="009A13DF" w:rsidP="003F4E6C">
            <w:pPr>
              <w:spacing w:before="240"/>
              <w:rPr>
                <w:rFonts w:ascii="Arial" w:eastAsia="Times New Roman" w:hAnsi="Arial" w:cs="Arial"/>
                <w:b/>
                <w:bCs/>
                <w:color w:val="000000"/>
                <w:sz w:val="16"/>
                <w:szCs w:val="16"/>
                <w:lang w:val="es-US" w:eastAsia="es-US"/>
              </w:rPr>
            </w:pPr>
            <w:r w:rsidRPr="000A3002">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4E5099A6" w14:textId="31E922D2" w:rsidR="009A13DF" w:rsidRPr="000A3002" w:rsidRDefault="00D85AB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263,090,751.84</w:t>
            </w:r>
          </w:p>
        </w:tc>
        <w:tc>
          <w:tcPr>
            <w:tcW w:w="741" w:type="pct"/>
            <w:tcBorders>
              <w:top w:val="single" w:sz="4" w:space="0" w:color="auto"/>
              <w:left w:val="nil"/>
              <w:bottom w:val="single" w:sz="4" w:space="0" w:color="auto"/>
              <w:right w:val="single" w:sz="4" w:space="0" w:color="auto"/>
            </w:tcBorders>
            <w:shd w:val="clear" w:color="auto" w:fill="auto"/>
            <w:noWrap/>
          </w:tcPr>
          <w:p w14:paraId="0523525F" w14:textId="36BAA67E" w:rsidR="009A13DF" w:rsidRPr="000A3002" w:rsidRDefault="00D85AB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5,966,286.23</w:t>
            </w:r>
          </w:p>
        </w:tc>
        <w:tc>
          <w:tcPr>
            <w:tcW w:w="741" w:type="pct"/>
            <w:tcBorders>
              <w:top w:val="single" w:sz="4" w:space="0" w:color="auto"/>
              <w:left w:val="nil"/>
              <w:bottom w:val="single" w:sz="4" w:space="0" w:color="auto"/>
              <w:right w:val="single" w:sz="4" w:space="0" w:color="auto"/>
            </w:tcBorders>
            <w:shd w:val="clear" w:color="auto" w:fill="auto"/>
            <w:noWrap/>
          </w:tcPr>
          <w:p w14:paraId="371BAA8E" w14:textId="478EC193" w:rsidR="009A13DF" w:rsidRPr="000A3002" w:rsidRDefault="00D85AB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269,057,038.07</w:t>
            </w:r>
          </w:p>
        </w:tc>
      </w:tr>
    </w:tbl>
    <w:p w14:paraId="1323FBC6" w14:textId="77777777" w:rsidR="00C928AF" w:rsidRPr="00845590" w:rsidRDefault="00C928AF" w:rsidP="00BA05B1">
      <w:pPr>
        <w:spacing w:before="240"/>
        <w:rPr>
          <w:rFonts w:ascii="Arial" w:hAnsi="Arial" w:cs="Arial"/>
          <w:b/>
          <w:color w:val="002060"/>
          <w:sz w:val="20"/>
          <w:szCs w:val="20"/>
        </w:rPr>
      </w:pPr>
      <w:bookmarkStart w:id="5" w:name="_Hlk43221931"/>
      <w:r w:rsidRPr="00845590">
        <w:rPr>
          <w:rFonts w:ascii="Arial" w:hAnsi="Arial" w:cs="Arial"/>
          <w:b/>
          <w:color w:val="002060"/>
          <w:sz w:val="20"/>
          <w:szCs w:val="20"/>
        </w:rPr>
        <w:t>IV</w:t>
      </w:r>
      <w:r w:rsidR="00C90272" w:rsidRPr="00845590">
        <w:rPr>
          <w:rFonts w:ascii="Arial" w:hAnsi="Arial" w:cs="Arial"/>
          <w:b/>
          <w:color w:val="002060"/>
          <w:sz w:val="20"/>
          <w:szCs w:val="20"/>
        </w:rPr>
        <w:t>)</w:t>
      </w:r>
      <w:r w:rsidRPr="00845590">
        <w:rPr>
          <w:rFonts w:ascii="Arial" w:hAnsi="Arial" w:cs="Arial"/>
          <w:b/>
          <w:color w:val="002060"/>
          <w:sz w:val="20"/>
          <w:szCs w:val="20"/>
        </w:rPr>
        <w:t xml:space="preserve"> NOTAS AL ESTADO DE FLUJOS DE EFECTIVO</w:t>
      </w:r>
    </w:p>
    <w:bookmarkEnd w:id="5"/>
    <w:p w14:paraId="667EA33C" w14:textId="77777777"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23491981" w14:textId="1B2F8C58" w:rsidR="00C928AF" w:rsidRPr="00035E52" w:rsidRDefault="006B476F" w:rsidP="003F4E6C">
      <w:pPr>
        <w:spacing w:before="240"/>
        <w:jc w:val="both"/>
        <w:rPr>
          <w:rFonts w:ascii="Arial" w:hAnsi="Arial" w:cs="Arial"/>
          <w:sz w:val="20"/>
          <w:szCs w:val="20"/>
        </w:rPr>
      </w:pPr>
      <w:r w:rsidRPr="00692BD7">
        <w:rPr>
          <w:rFonts w:ascii="Arial" w:hAnsi="Arial" w:cs="Arial"/>
          <w:b/>
          <w:bCs/>
          <w:color w:val="002060"/>
          <w:sz w:val="20"/>
          <w:szCs w:val="20"/>
        </w:rPr>
        <w:t>1.-</w:t>
      </w:r>
      <w:r w:rsidRPr="00692BD7">
        <w:rPr>
          <w:rFonts w:ascii="Arial" w:hAnsi="Arial" w:cs="Arial"/>
          <w:color w:val="002060"/>
          <w:sz w:val="20"/>
          <w:szCs w:val="20"/>
        </w:rPr>
        <w:t xml:space="preserve">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D85AB6">
        <w:rPr>
          <w:rFonts w:ascii="Arial" w:eastAsia="Times New Roman" w:hAnsi="Arial" w:cs="Arial"/>
          <w:b/>
          <w:sz w:val="20"/>
          <w:szCs w:val="20"/>
          <w:lang w:eastAsia="es-ES"/>
        </w:rPr>
        <w:t>73,959,202.92</w:t>
      </w:r>
      <w:r w:rsidR="00887429" w:rsidRPr="00035E52">
        <w:rPr>
          <w:rFonts w:ascii="Arial" w:eastAsia="Times New Roman" w:hAnsi="Arial" w:cs="Arial"/>
          <w:b/>
          <w:sz w:val="20"/>
          <w:szCs w:val="20"/>
          <w:lang w:eastAsia="es-ES"/>
        </w:rPr>
        <w:t xml:space="preserve"> </w:t>
      </w:r>
      <w:r w:rsidR="00887429" w:rsidRPr="000A3002">
        <w:rPr>
          <w:rFonts w:ascii="Arial" w:eastAsia="Times New Roman" w:hAnsi="Arial" w:cs="Arial"/>
          <w:b/>
          <w:color w:val="000000"/>
          <w:sz w:val="20"/>
          <w:szCs w:val="20"/>
          <w:lang w:eastAsia="es-ES"/>
        </w:rPr>
        <w:t>(</w:t>
      </w:r>
      <w:r w:rsidR="00D85AB6">
        <w:rPr>
          <w:rFonts w:ascii="Arial" w:eastAsia="Times New Roman" w:hAnsi="Arial" w:cs="Arial"/>
          <w:b/>
          <w:color w:val="000000"/>
          <w:sz w:val="20"/>
          <w:szCs w:val="20"/>
          <w:lang w:eastAsia="es-ES"/>
        </w:rPr>
        <w:t xml:space="preserve">Setenta y Tres Millones Novecientos Cincuenta y Nueve Mil Doscientos Dos </w:t>
      </w:r>
      <w:proofErr w:type="gramStart"/>
      <w:r w:rsidR="00D85AB6">
        <w:rPr>
          <w:rFonts w:ascii="Arial" w:eastAsia="Times New Roman" w:hAnsi="Arial" w:cs="Arial"/>
          <w:b/>
          <w:color w:val="000000"/>
          <w:sz w:val="20"/>
          <w:szCs w:val="20"/>
          <w:lang w:eastAsia="es-ES"/>
        </w:rPr>
        <w:t>Pesos</w:t>
      </w:r>
      <w:proofErr w:type="gramEnd"/>
      <w:r w:rsidR="00D85AB6">
        <w:rPr>
          <w:rFonts w:ascii="Arial" w:eastAsia="Times New Roman" w:hAnsi="Arial" w:cs="Arial"/>
          <w:b/>
          <w:color w:val="000000"/>
          <w:sz w:val="20"/>
          <w:szCs w:val="20"/>
          <w:lang w:eastAsia="es-ES"/>
        </w:rPr>
        <w:t xml:space="preserve"> 92/100 M.N.</w:t>
      </w:r>
      <w:r w:rsidR="00887429" w:rsidRPr="000A3002">
        <w:rPr>
          <w:rFonts w:ascii="Arial" w:eastAsia="Times New Roman" w:hAnsi="Arial" w:cs="Arial"/>
          <w:b/>
          <w:color w:val="000000"/>
          <w:sz w:val="20"/>
          <w:szCs w:val="20"/>
          <w:lang w:eastAsia="es-ES"/>
        </w:rPr>
        <w:t>)</w:t>
      </w:r>
      <w:r w:rsidR="00555B14" w:rsidRPr="000A3002">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5000" w:type="pct"/>
        <w:tblCellMar>
          <w:left w:w="70" w:type="dxa"/>
          <w:right w:w="70" w:type="dxa"/>
        </w:tblCellMar>
        <w:tblLook w:val="04A0" w:firstRow="1" w:lastRow="0" w:firstColumn="1" w:lastColumn="0" w:noHBand="0" w:noVBand="1"/>
      </w:tblPr>
      <w:tblGrid>
        <w:gridCol w:w="6460"/>
        <w:gridCol w:w="1467"/>
        <w:gridCol w:w="1467"/>
      </w:tblGrid>
      <w:tr w:rsidR="003C7395" w:rsidRPr="00035E52" w14:paraId="02D6D348" w14:textId="77777777" w:rsidTr="000A3002">
        <w:trPr>
          <w:trHeight w:hRule="exact" w:val="421"/>
        </w:trPr>
        <w:tc>
          <w:tcPr>
            <w:tcW w:w="3438" w:type="pct"/>
            <w:tcBorders>
              <w:top w:val="single" w:sz="4" w:space="0" w:color="auto"/>
              <w:left w:val="single" w:sz="4" w:space="0" w:color="auto"/>
              <w:bottom w:val="single" w:sz="4" w:space="0" w:color="auto"/>
              <w:right w:val="single" w:sz="4" w:space="0" w:color="auto"/>
            </w:tcBorders>
            <w:shd w:val="clear" w:color="auto" w:fill="D0CECE"/>
            <w:vAlign w:val="bottom"/>
            <w:hideMark/>
          </w:tcPr>
          <w:p w14:paraId="46642222" w14:textId="77777777"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D0CECE"/>
            <w:noWrap/>
            <w:vAlign w:val="bottom"/>
            <w:hideMark/>
          </w:tcPr>
          <w:p w14:paraId="0A7E5C01" w14:textId="4BBEA60A" w:rsidR="003C7395" w:rsidRPr="008D3573" w:rsidRDefault="00D85AB6"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shd w:val="clear" w:color="auto" w:fill="D0CECE"/>
          </w:tcPr>
          <w:p w14:paraId="2C9C4A30" w14:textId="0B74A8E7" w:rsidR="003C7395" w:rsidRPr="008D3573" w:rsidRDefault="00D85AB6"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6711C5F1"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06741B58" w14:textId="77777777" w:rsidR="000D0501" w:rsidRPr="000A3002" w:rsidRDefault="000D0501" w:rsidP="000D0501">
            <w:pPr>
              <w:spacing w:before="240"/>
              <w:rPr>
                <w:rFonts w:ascii="Arial" w:eastAsia="Times New Roman" w:hAnsi="Arial" w:cs="Arial"/>
                <w:color w:val="000000"/>
                <w:sz w:val="16"/>
                <w:szCs w:val="16"/>
                <w:lang w:val="es-US" w:eastAsia="es-US"/>
              </w:rPr>
            </w:pPr>
            <w:r w:rsidRPr="000A3002">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2F49BC90" w14:textId="3337EC25"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3AD3B69F" w14:textId="55C8A85C"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8F0D0F6"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2FE39E58" w14:textId="77777777" w:rsidR="000D0501" w:rsidRPr="000A3002" w:rsidRDefault="000D0501" w:rsidP="000D0501">
            <w:pPr>
              <w:spacing w:before="240"/>
              <w:rPr>
                <w:rFonts w:ascii="Arial" w:eastAsia="Times New Roman" w:hAnsi="Arial" w:cs="Arial"/>
                <w:color w:val="000000"/>
                <w:sz w:val="16"/>
                <w:szCs w:val="16"/>
                <w:lang w:val="es-US" w:eastAsia="es-US"/>
              </w:rPr>
            </w:pPr>
            <w:r w:rsidRPr="000A3002">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4A3E701B" w14:textId="4527A8FA"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73,889,228.50</w:t>
            </w:r>
          </w:p>
        </w:tc>
        <w:tc>
          <w:tcPr>
            <w:tcW w:w="781" w:type="pct"/>
            <w:tcBorders>
              <w:top w:val="nil"/>
              <w:left w:val="nil"/>
              <w:bottom w:val="single" w:sz="4" w:space="0" w:color="auto"/>
              <w:right w:val="single" w:sz="4" w:space="0" w:color="auto"/>
            </w:tcBorders>
            <w:vAlign w:val="bottom"/>
          </w:tcPr>
          <w:p w14:paraId="585FA95A" w14:textId="6A80F693"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67,074,453.38</w:t>
            </w:r>
          </w:p>
        </w:tc>
      </w:tr>
      <w:tr w:rsidR="000D0501" w:rsidRPr="00035E52" w14:paraId="1DA503F4"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798D6373" w14:textId="77777777" w:rsidR="000D0501" w:rsidRPr="000A3002" w:rsidRDefault="000D0501" w:rsidP="000D0501">
            <w:pPr>
              <w:spacing w:before="240"/>
              <w:rPr>
                <w:rFonts w:ascii="Arial" w:eastAsia="Times New Roman" w:hAnsi="Arial" w:cs="Arial"/>
                <w:color w:val="000000"/>
                <w:sz w:val="16"/>
                <w:szCs w:val="16"/>
                <w:lang w:val="es-US" w:eastAsia="es-US"/>
              </w:rPr>
            </w:pPr>
            <w:r w:rsidRPr="000A3002">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2D3D2C" w14:textId="632B4F23"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22908758" w14:textId="6FB82236"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557C4AAB"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5E9557F8" w14:textId="77777777" w:rsidR="000D0501" w:rsidRPr="000A3002" w:rsidRDefault="000D0501" w:rsidP="000D0501">
            <w:pPr>
              <w:spacing w:before="240"/>
              <w:rPr>
                <w:rFonts w:ascii="Arial" w:eastAsia="Times New Roman" w:hAnsi="Arial" w:cs="Arial"/>
                <w:color w:val="000000"/>
                <w:sz w:val="16"/>
                <w:szCs w:val="16"/>
                <w:lang w:val="es-US" w:eastAsia="es-US"/>
              </w:rPr>
            </w:pPr>
            <w:r w:rsidRPr="000A3002">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225CA501" w14:textId="20E0680B"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732DE05" w14:textId="6599EEEE"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FBC8A19"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1C496EB2" w14:textId="77777777" w:rsidR="000D0501" w:rsidRPr="000A3002" w:rsidRDefault="000D0501" w:rsidP="000D0501">
            <w:pPr>
              <w:spacing w:before="240"/>
              <w:rPr>
                <w:rFonts w:ascii="Arial" w:eastAsia="Times New Roman" w:hAnsi="Arial" w:cs="Arial"/>
                <w:color w:val="000000"/>
                <w:sz w:val="16"/>
                <w:szCs w:val="16"/>
                <w:lang w:val="es-US" w:eastAsia="es-US"/>
              </w:rPr>
            </w:pPr>
            <w:r w:rsidRPr="000A3002">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48285DB5" w14:textId="33C2F9EA"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F9FC7B0" w14:textId="02ED27C8"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DA4815C"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3F0AAEC8" w14:textId="77777777" w:rsidR="000D0501" w:rsidRPr="000A3002" w:rsidRDefault="000D0501" w:rsidP="000D0501">
            <w:pPr>
              <w:spacing w:before="240"/>
              <w:rPr>
                <w:rFonts w:ascii="Arial" w:eastAsia="Times New Roman" w:hAnsi="Arial" w:cs="Arial"/>
                <w:color w:val="000000"/>
                <w:sz w:val="16"/>
                <w:szCs w:val="16"/>
                <w:lang w:val="es-US" w:eastAsia="es-US"/>
              </w:rPr>
            </w:pPr>
            <w:r w:rsidRPr="000A3002">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17E0165C" w14:textId="0DE80A80"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69,974.42</w:t>
            </w:r>
          </w:p>
        </w:tc>
        <w:tc>
          <w:tcPr>
            <w:tcW w:w="781" w:type="pct"/>
            <w:tcBorders>
              <w:top w:val="nil"/>
              <w:left w:val="nil"/>
              <w:bottom w:val="single" w:sz="4" w:space="0" w:color="auto"/>
              <w:right w:val="single" w:sz="4" w:space="0" w:color="auto"/>
            </w:tcBorders>
            <w:vAlign w:val="bottom"/>
          </w:tcPr>
          <w:p w14:paraId="0AC689E3" w14:textId="348049D4"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69,974.42</w:t>
            </w:r>
          </w:p>
        </w:tc>
      </w:tr>
      <w:tr w:rsidR="000D0501" w:rsidRPr="00035E52" w14:paraId="05DB531E"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2B039398" w14:textId="77777777" w:rsidR="000D0501" w:rsidRPr="000A3002" w:rsidRDefault="000D0501" w:rsidP="000D0501">
            <w:pPr>
              <w:spacing w:before="240"/>
              <w:rPr>
                <w:rFonts w:ascii="Arial" w:eastAsia="Times New Roman" w:hAnsi="Arial" w:cs="Arial"/>
                <w:color w:val="000000"/>
                <w:sz w:val="16"/>
                <w:szCs w:val="16"/>
                <w:lang w:val="es-US" w:eastAsia="es-US"/>
              </w:rPr>
            </w:pPr>
            <w:r w:rsidRPr="000A3002">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4341FAB8" w14:textId="4AE87FF6"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3C5024" w14:textId="4FE6CE7F" w:rsidR="000D0501" w:rsidRPr="000A3002" w:rsidRDefault="00D85AB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32F6637"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4A1057CD" w14:textId="77777777" w:rsidR="000D0501" w:rsidRPr="000A3002" w:rsidRDefault="000D0501" w:rsidP="000D0501">
            <w:pPr>
              <w:spacing w:before="240"/>
              <w:rPr>
                <w:rFonts w:ascii="Arial" w:eastAsia="Times New Roman" w:hAnsi="Arial" w:cs="Arial"/>
                <w:b/>
                <w:bCs/>
                <w:color w:val="000000"/>
                <w:sz w:val="16"/>
                <w:szCs w:val="16"/>
                <w:lang w:val="es-US" w:eastAsia="es-US"/>
              </w:rPr>
            </w:pPr>
            <w:proofErr w:type="gramStart"/>
            <w:r w:rsidRPr="000A3002">
              <w:rPr>
                <w:rFonts w:ascii="Arial" w:eastAsia="Times New Roman" w:hAnsi="Arial" w:cs="Arial"/>
                <w:b/>
                <w:bCs/>
                <w:color w:val="000000"/>
                <w:sz w:val="16"/>
                <w:szCs w:val="16"/>
                <w:lang w:val="es-US" w:eastAsia="es-US"/>
              </w:rPr>
              <w:t>TOTAL</w:t>
            </w:r>
            <w:proofErr w:type="gramEnd"/>
            <w:r w:rsidRPr="000A3002">
              <w:rPr>
                <w:rFonts w:ascii="Arial" w:eastAsia="Times New Roman" w:hAnsi="Arial" w:cs="Arial"/>
                <w:b/>
                <w:bCs/>
                <w:color w:val="000000"/>
                <w:sz w:val="16"/>
                <w:szCs w:val="16"/>
                <w:lang w:val="es-US" w:eastAsia="es-US"/>
              </w:rPr>
              <w:t xml:space="preserve">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0052C43" w14:textId="57DD8841" w:rsidR="000D0501" w:rsidRPr="000A3002" w:rsidRDefault="000D0501" w:rsidP="000D0501">
            <w:pPr>
              <w:spacing w:before="240"/>
              <w:jc w:val="right"/>
              <w:rPr>
                <w:rFonts w:ascii="Arial" w:eastAsia="Times New Roman" w:hAnsi="Arial" w:cs="Arial"/>
                <w:b/>
                <w:bCs/>
                <w:color w:val="000000"/>
                <w:sz w:val="16"/>
                <w:szCs w:val="16"/>
                <w:lang w:val="es-US" w:eastAsia="es-US"/>
              </w:rPr>
            </w:pPr>
            <w:r w:rsidRPr="000A3002">
              <w:rPr>
                <w:rFonts w:ascii="Arial" w:eastAsia="Times New Roman" w:hAnsi="Arial" w:cs="Arial"/>
                <w:b/>
                <w:bCs/>
                <w:color w:val="000000"/>
                <w:sz w:val="16"/>
                <w:szCs w:val="16"/>
                <w:lang w:val="es-US" w:eastAsia="es-US"/>
              </w:rPr>
              <w:t xml:space="preserve"> </w:t>
            </w:r>
            <w:r w:rsidR="00D85AB6">
              <w:rPr>
                <w:rFonts w:ascii="Arial" w:eastAsia="Times New Roman" w:hAnsi="Arial" w:cs="Arial"/>
                <w:b/>
                <w:bCs/>
                <w:color w:val="000000"/>
                <w:sz w:val="16"/>
                <w:szCs w:val="16"/>
                <w:lang w:val="es-US" w:eastAsia="es-US"/>
              </w:rPr>
              <w:t>73,959,202.92</w:t>
            </w:r>
          </w:p>
        </w:tc>
        <w:tc>
          <w:tcPr>
            <w:tcW w:w="781" w:type="pct"/>
            <w:tcBorders>
              <w:top w:val="nil"/>
              <w:left w:val="nil"/>
              <w:bottom w:val="single" w:sz="4" w:space="0" w:color="auto"/>
              <w:right w:val="single" w:sz="4" w:space="0" w:color="auto"/>
            </w:tcBorders>
            <w:vAlign w:val="bottom"/>
          </w:tcPr>
          <w:p w14:paraId="117FE98C" w14:textId="5BAB14EC" w:rsidR="000D0501" w:rsidRPr="000A3002" w:rsidRDefault="000D0501" w:rsidP="000D0501">
            <w:pPr>
              <w:spacing w:before="240"/>
              <w:jc w:val="right"/>
              <w:rPr>
                <w:rFonts w:ascii="Arial" w:eastAsia="Times New Roman" w:hAnsi="Arial" w:cs="Arial"/>
                <w:b/>
                <w:bCs/>
                <w:color w:val="000000"/>
                <w:sz w:val="16"/>
                <w:szCs w:val="16"/>
                <w:lang w:val="es-US" w:eastAsia="es-US"/>
              </w:rPr>
            </w:pPr>
            <w:r w:rsidRPr="000A3002">
              <w:rPr>
                <w:rFonts w:ascii="Arial" w:eastAsia="Times New Roman" w:hAnsi="Arial" w:cs="Arial"/>
                <w:b/>
                <w:bCs/>
                <w:color w:val="000000"/>
                <w:sz w:val="16"/>
                <w:szCs w:val="16"/>
                <w:lang w:val="es-US" w:eastAsia="es-US"/>
              </w:rPr>
              <w:t xml:space="preserve"> </w:t>
            </w:r>
            <w:r w:rsidR="00D85AB6">
              <w:rPr>
                <w:rFonts w:ascii="Arial" w:eastAsia="Times New Roman" w:hAnsi="Arial" w:cs="Arial"/>
                <w:b/>
                <w:bCs/>
                <w:color w:val="000000"/>
                <w:sz w:val="16"/>
                <w:szCs w:val="16"/>
                <w:lang w:val="es-US" w:eastAsia="es-US"/>
              </w:rPr>
              <w:t>67,144,427.80</w:t>
            </w:r>
          </w:p>
        </w:tc>
      </w:tr>
    </w:tbl>
    <w:p w14:paraId="1EFDB5FF" w14:textId="77777777" w:rsidR="004D559A" w:rsidRPr="004D559A" w:rsidRDefault="004D559A" w:rsidP="004D559A">
      <w:pPr>
        <w:spacing w:before="240"/>
        <w:jc w:val="both"/>
        <w:rPr>
          <w:rFonts w:ascii="Arial" w:hAnsi="Arial" w:cs="Arial"/>
          <w:bCs/>
          <w:sz w:val="20"/>
          <w:szCs w:val="20"/>
        </w:rPr>
      </w:pPr>
      <w:r w:rsidRPr="00692BD7">
        <w:rPr>
          <w:rFonts w:ascii="Arial" w:hAnsi="Arial" w:cs="Arial"/>
          <w:b/>
          <w:color w:val="002060"/>
          <w:sz w:val="20"/>
          <w:szCs w:val="20"/>
        </w:rPr>
        <w:t>2.-</w:t>
      </w:r>
      <w:r w:rsidRPr="00692BD7">
        <w:rPr>
          <w:rFonts w:ascii="Arial" w:hAnsi="Arial" w:cs="Arial"/>
          <w:bCs/>
          <w:color w:val="002060"/>
          <w:sz w:val="20"/>
          <w:szCs w:val="20"/>
        </w:rPr>
        <w:t xml:space="preserve"> </w:t>
      </w:r>
      <w:r w:rsidRPr="004D559A">
        <w:rPr>
          <w:rFonts w:ascii="Arial" w:hAnsi="Arial" w:cs="Arial"/>
          <w:bCs/>
          <w:sz w:val="20"/>
          <w:szCs w:val="20"/>
        </w:rPr>
        <w:t>Detallar las adquisiciones de las Actividades de Inversión efectivamente pagadas, respecto del apartado de aplicación.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1635"/>
        <w:gridCol w:w="2223"/>
      </w:tblGrid>
      <w:tr w:rsidR="004D559A" w:rsidRPr="00845590" w14:paraId="3D22A68C" w14:textId="77777777" w:rsidTr="00D3157F">
        <w:trPr>
          <w:tblHeader/>
          <w:jc w:val="center"/>
        </w:trPr>
        <w:tc>
          <w:tcPr>
            <w:tcW w:w="5000" w:type="pct"/>
            <w:gridSpan w:val="3"/>
            <w:shd w:val="clear" w:color="auto" w:fill="D9D9D9"/>
          </w:tcPr>
          <w:p w14:paraId="063BBF32" w14:textId="77777777" w:rsidR="004D559A" w:rsidRPr="00845590" w:rsidRDefault="004D559A" w:rsidP="00D3157F">
            <w:pPr>
              <w:pStyle w:val="ROMANOS"/>
              <w:spacing w:after="120" w:line="224" w:lineRule="exact"/>
              <w:ind w:left="0" w:firstLine="0"/>
              <w:jc w:val="center"/>
              <w:rPr>
                <w:b/>
                <w:sz w:val="16"/>
                <w:szCs w:val="16"/>
                <w:lang w:val="es-MX"/>
              </w:rPr>
            </w:pPr>
            <w:r w:rsidRPr="00845590">
              <w:rPr>
                <w:b/>
                <w:sz w:val="16"/>
                <w:szCs w:val="16"/>
                <w:lang w:val="es-MX"/>
              </w:rPr>
              <w:lastRenderedPageBreak/>
              <w:t>ADQUISICIONES DE ACTIVIDADES DE INVERSIÓN EFECTIVAMENTE PAGADAS</w:t>
            </w:r>
          </w:p>
        </w:tc>
      </w:tr>
      <w:tr w:rsidR="004D559A" w:rsidRPr="00845590" w14:paraId="6A06B5DA" w14:textId="77777777" w:rsidTr="00D3157F">
        <w:trPr>
          <w:tblHeader/>
          <w:jc w:val="center"/>
        </w:trPr>
        <w:tc>
          <w:tcPr>
            <w:tcW w:w="2947" w:type="pct"/>
            <w:shd w:val="clear" w:color="auto" w:fill="D9D9D9"/>
          </w:tcPr>
          <w:p w14:paraId="755C2A57" w14:textId="77777777" w:rsidR="004D559A" w:rsidRPr="00845590" w:rsidRDefault="004D559A" w:rsidP="00D3157F">
            <w:pPr>
              <w:pStyle w:val="ROMANOS"/>
              <w:spacing w:after="120" w:line="224" w:lineRule="exact"/>
              <w:ind w:left="0" w:firstLine="0"/>
              <w:jc w:val="center"/>
              <w:rPr>
                <w:b/>
                <w:sz w:val="16"/>
                <w:szCs w:val="16"/>
                <w:lang w:val="es-MX"/>
              </w:rPr>
            </w:pPr>
            <w:r w:rsidRPr="00845590">
              <w:rPr>
                <w:b/>
                <w:sz w:val="16"/>
                <w:szCs w:val="16"/>
                <w:lang w:val="es-MX"/>
              </w:rPr>
              <w:t>CONCEPTO</w:t>
            </w:r>
          </w:p>
        </w:tc>
        <w:tc>
          <w:tcPr>
            <w:tcW w:w="870" w:type="pct"/>
            <w:shd w:val="clear" w:color="auto" w:fill="D9D9D9"/>
          </w:tcPr>
          <w:p w14:paraId="6BD13181" w14:textId="255C0C86" w:rsidR="004D559A" w:rsidRPr="00845590" w:rsidRDefault="00D85AB6" w:rsidP="00D3157F">
            <w:pPr>
              <w:pStyle w:val="ROMANOS"/>
              <w:spacing w:after="120" w:line="224" w:lineRule="exact"/>
              <w:ind w:left="0" w:firstLine="0"/>
              <w:jc w:val="center"/>
              <w:rPr>
                <w:b/>
                <w:sz w:val="16"/>
                <w:szCs w:val="16"/>
                <w:lang w:val="es-MX"/>
              </w:rPr>
            </w:pPr>
            <w:r>
              <w:rPr>
                <w:b/>
                <w:bCs/>
                <w:sz w:val="16"/>
                <w:szCs w:val="16"/>
                <w:lang w:val="es-US" w:eastAsia="es-US"/>
              </w:rPr>
              <w:t>2024</w:t>
            </w:r>
          </w:p>
        </w:tc>
        <w:tc>
          <w:tcPr>
            <w:tcW w:w="1183" w:type="pct"/>
            <w:shd w:val="clear" w:color="auto" w:fill="D9D9D9"/>
          </w:tcPr>
          <w:p w14:paraId="53652343" w14:textId="796518AD" w:rsidR="004D559A" w:rsidRPr="00845590" w:rsidRDefault="00D85AB6" w:rsidP="00D3157F">
            <w:pPr>
              <w:pStyle w:val="ROMANOS"/>
              <w:spacing w:after="120" w:line="224" w:lineRule="exact"/>
              <w:ind w:left="0" w:firstLine="0"/>
              <w:jc w:val="center"/>
              <w:rPr>
                <w:b/>
                <w:sz w:val="16"/>
                <w:szCs w:val="16"/>
                <w:lang w:val="es-MX"/>
              </w:rPr>
            </w:pPr>
            <w:r>
              <w:rPr>
                <w:b/>
                <w:bCs/>
                <w:sz w:val="16"/>
                <w:szCs w:val="16"/>
                <w:lang w:val="es-US" w:eastAsia="es-US"/>
              </w:rPr>
              <w:t>2023</w:t>
            </w:r>
          </w:p>
        </w:tc>
      </w:tr>
      <w:tr w:rsidR="004D559A" w:rsidRPr="00845590" w14:paraId="5C94009D" w14:textId="77777777" w:rsidTr="00D3157F">
        <w:trPr>
          <w:jc w:val="center"/>
        </w:trPr>
        <w:tc>
          <w:tcPr>
            <w:tcW w:w="2947" w:type="pct"/>
            <w:shd w:val="clear" w:color="auto" w:fill="auto"/>
          </w:tcPr>
          <w:p w14:paraId="1E7B5758" w14:textId="77777777" w:rsidR="004D559A" w:rsidRPr="00845590" w:rsidRDefault="004D559A" w:rsidP="00D3157F">
            <w:pPr>
              <w:pStyle w:val="ROMANOS"/>
              <w:spacing w:after="120" w:line="224" w:lineRule="exact"/>
              <w:ind w:left="0" w:firstLine="0"/>
              <w:rPr>
                <w:sz w:val="16"/>
                <w:szCs w:val="16"/>
                <w:lang w:val="es-MX"/>
              </w:rPr>
            </w:pPr>
            <w:r w:rsidRPr="00845590">
              <w:rPr>
                <w:b/>
                <w:sz w:val="16"/>
                <w:szCs w:val="16"/>
                <w:lang w:val="es-MX"/>
              </w:rPr>
              <w:t>BIENES INMUEBLES, INFRAESTRUCTURA Y CONSTRUCCIONES EN PROCESO</w:t>
            </w:r>
          </w:p>
        </w:tc>
        <w:tc>
          <w:tcPr>
            <w:tcW w:w="870" w:type="pct"/>
            <w:shd w:val="clear" w:color="auto" w:fill="auto"/>
          </w:tcPr>
          <w:p w14:paraId="7CD29B10" w14:textId="58331F66" w:rsidR="004D559A" w:rsidRPr="00845590" w:rsidRDefault="00D85AB6" w:rsidP="00D3157F">
            <w:pPr>
              <w:pStyle w:val="ROMANOS"/>
              <w:spacing w:after="120" w:line="224" w:lineRule="exact"/>
              <w:ind w:left="0" w:firstLine="0"/>
              <w:jc w:val="center"/>
              <w:rPr>
                <w:b/>
                <w:sz w:val="16"/>
                <w:szCs w:val="16"/>
                <w:lang w:val="es-MX"/>
              </w:rPr>
            </w:pPr>
            <w:r>
              <w:rPr>
                <w:b/>
                <w:bCs/>
                <w:sz w:val="16"/>
                <w:szCs w:val="16"/>
              </w:rPr>
              <w:t>634,923,300.77</w:t>
            </w:r>
          </w:p>
        </w:tc>
        <w:tc>
          <w:tcPr>
            <w:tcW w:w="1183" w:type="pct"/>
          </w:tcPr>
          <w:p w14:paraId="3693BBAF" w14:textId="2238D390" w:rsidR="004D559A" w:rsidRPr="00845590" w:rsidRDefault="00D85AB6" w:rsidP="00D3157F">
            <w:pPr>
              <w:pStyle w:val="ROMANOS"/>
              <w:spacing w:after="120" w:line="224" w:lineRule="exact"/>
              <w:ind w:left="0" w:firstLine="0"/>
              <w:jc w:val="center"/>
              <w:rPr>
                <w:b/>
                <w:sz w:val="16"/>
                <w:szCs w:val="16"/>
                <w:lang w:val="es-MX"/>
              </w:rPr>
            </w:pPr>
            <w:r>
              <w:rPr>
                <w:b/>
                <w:bCs/>
                <w:sz w:val="16"/>
                <w:szCs w:val="16"/>
              </w:rPr>
              <w:t>634,923,300.77</w:t>
            </w:r>
          </w:p>
        </w:tc>
      </w:tr>
      <w:tr w:rsidR="004D559A" w:rsidRPr="00845590" w14:paraId="154EBC62" w14:textId="77777777" w:rsidTr="00D3157F">
        <w:trPr>
          <w:jc w:val="center"/>
        </w:trPr>
        <w:tc>
          <w:tcPr>
            <w:tcW w:w="2947" w:type="pct"/>
            <w:shd w:val="clear" w:color="auto" w:fill="auto"/>
          </w:tcPr>
          <w:p w14:paraId="34E87149"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TERRENOS</w:t>
            </w:r>
          </w:p>
        </w:tc>
        <w:tc>
          <w:tcPr>
            <w:tcW w:w="870" w:type="pct"/>
            <w:shd w:val="clear" w:color="auto" w:fill="auto"/>
          </w:tcPr>
          <w:p w14:paraId="544EC6B9" w14:textId="52BC5E30" w:rsidR="004D559A" w:rsidRPr="00845590" w:rsidRDefault="00D85AB6" w:rsidP="00D3157F">
            <w:pPr>
              <w:pStyle w:val="ROMANOS"/>
              <w:spacing w:after="120" w:line="224" w:lineRule="exact"/>
              <w:ind w:left="0" w:firstLine="0"/>
              <w:jc w:val="center"/>
              <w:rPr>
                <w:sz w:val="16"/>
                <w:szCs w:val="16"/>
                <w:lang w:val="es-MX"/>
              </w:rPr>
            </w:pPr>
            <w:r>
              <w:rPr>
                <w:sz w:val="16"/>
                <w:szCs w:val="16"/>
              </w:rPr>
              <w:t>499,888,937.97</w:t>
            </w:r>
          </w:p>
        </w:tc>
        <w:tc>
          <w:tcPr>
            <w:tcW w:w="1183" w:type="pct"/>
          </w:tcPr>
          <w:p w14:paraId="6D2A92CD" w14:textId="46A800D2" w:rsidR="004D559A" w:rsidRPr="00845590" w:rsidRDefault="00D85AB6" w:rsidP="00D3157F">
            <w:pPr>
              <w:pStyle w:val="ROMANOS"/>
              <w:spacing w:after="120" w:line="224" w:lineRule="exact"/>
              <w:ind w:left="0" w:firstLine="0"/>
              <w:jc w:val="center"/>
              <w:rPr>
                <w:sz w:val="16"/>
                <w:szCs w:val="16"/>
                <w:lang w:val="es-MX"/>
              </w:rPr>
            </w:pPr>
            <w:r>
              <w:rPr>
                <w:sz w:val="16"/>
                <w:szCs w:val="16"/>
              </w:rPr>
              <w:t>499,888,937.97</w:t>
            </w:r>
          </w:p>
        </w:tc>
      </w:tr>
      <w:tr w:rsidR="004D559A" w:rsidRPr="00845590" w14:paraId="709A7E24" w14:textId="77777777" w:rsidTr="00D3157F">
        <w:trPr>
          <w:jc w:val="center"/>
        </w:trPr>
        <w:tc>
          <w:tcPr>
            <w:tcW w:w="2947" w:type="pct"/>
            <w:shd w:val="clear" w:color="auto" w:fill="auto"/>
          </w:tcPr>
          <w:p w14:paraId="089DC376"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VIVIENDAS</w:t>
            </w:r>
          </w:p>
        </w:tc>
        <w:tc>
          <w:tcPr>
            <w:tcW w:w="870" w:type="pct"/>
            <w:shd w:val="clear" w:color="auto" w:fill="auto"/>
          </w:tcPr>
          <w:p w14:paraId="276040C3" w14:textId="4B716ABF" w:rsidR="004D559A" w:rsidRPr="00845590" w:rsidRDefault="00D85AB6" w:rsidP="00D3157F">
            <w:pPr>
              <w:pStyle w:val="ROMANOS"/>
              <w:spacing w:after="120" w:line="224" w:lineRule="exact"/>
              <w:ind w:left="0" w:firstLine="0"/>
              <w:jc w:val="center"/>
              <w:rPr>
                <w:sz w:val="16"/>
                <w:szCs w:val="16"/>
                <w:lang w:val="es-MX"/>
              </w:rPr>
            </w:pPr>
            <w:r>
              <w:rPr>
                <w:sz w:val="16"/>
                <w:szCs w:val="16"/>
              </w:rPr>
              <w:t>32,939,686.00</w:t>
            </w:r>
          </w:p>
        </w:tc>
        <w:tc>
          <w:tcPr>
            <w:tcW w:w="1183" w:type="pct"/>
          </w:tcPr>
          <w:p w14:paraId="32A149D7" w14:textId="547EF273" w:rsidR="004D559A" w:rsidRPr="00845590" w:rsidRDefault="00D85AB6" w:rsidP="00D3157F">
            <w:pPr>
              <w:pStyle w:val="ROMANOS"/>
              <w:spacing w:after="120" w:line="224" w:lineRule="exact"/>
              <w:ind w:left="0" w:firstLine="0"/>
              <w:jc w:val="center"/>
              <w:rPr>
                <w:sz w:val="16"/>
                <w:szCs w:val="16"/>
                <w:lang w:val="es-MX"/>
              </w:rPr>
            </w:pPr>
            <w:r>
              <w:rPr>
                <w:sz w:val="16"/>
                <w:szCs w:val="16"/>
              </w:rPr>
              <w:t>32,939,686.00</w:t>
            </w:r>
          </w:p>
        </w:tc>
      </w:tr>
      <w:tr w:rsidR="004D559A" w:rsidRPr="00845590" w14:paraId="24D7BAE5" w14:textId="77777777" w:rsidTr="00D3157F">
        <w:trPr>
          <w:jc w:val="center"/>
        </w:trPr>
        <w:tc>
          <w:tcPr>
            <w:tcW w:w="2947" w:type="pct"/>
            <w:shd w:val="clear" w:color="auto" w:fill="auto"/>
          </w:tcPr>
          <w:p w14:paraId="71E61E64"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EDIFICIOS NO HABITACIONALES</w:t>
            </w:r>
          </w:p>
        </w:tc>
        <w:tc>
          <w:tcPr>
            <w:tcW w:w="870" w:type="pct"/>
            <w:shd w:val="clear" w:color="auto" w:fill="auto"/>
          </w:tcPr>
          <w:p w14:paraId="2428D126" w14:textId="66677606" w:rsidR="004D559A" w:rsidRPr="00845590" w:rsidRDefault="00D85AB6" w:rsidP="00D3157F">
            <w:pPr>
              <w:pStyle w:val="ROMANOS"/>
              <w:spacing w:after="120" w:line="224" w:lineRule="exact"/>
              <w:ind w:left="0" w:firstLine="0"/>
              <w:jc w:val="center"/>
              <w:rPr>
                <w:sz w:val="16"/>
                <w:szCs w:val="16"/>
                <w:lang w:val="es-MX"/>
              </w:rPr>
            </w:pPr>
            <w:r>
              <w:rPr>
                <w:sz w:val="16"/>
                <w:szCs w:val="16"/>
              </w:rPr>
              <w:t>4,043,637.83</w:t>
            </w:r>
          </w:p>
        </w:tc>
        <w:tc>
          <w:tcPr>
            <w:tcW w:w="1183" w:type="pct"/>
          </w:tcPr>
          <w:p w14:paraId="4CEC6B28" w14:textId="2190C7FF" w:rsidR="004D559A" w:rsidRPr="00845590" w:rsidRDefault="00D85AB6" w:rsidP="00D3157F">
            <w:pPr>
              <w:pStyle w:val="ROMANOS"/>
              <w:spacing w:after="120" w:line="224" w:lineRule="exact"/>
              <w:ind w:left="0" w:firstLine="0"/>
              <w:jc w:val="center"/>
              <w:rPr>
                <w:sz w:val="16"/>
                <w:szCs w:val="16"/>
                <w:lang w:val="es-MX"/>
              </w:rPr>
            </w:pPr>
            <w:r>
              <w:rPr>
                <w:sz w:val="16"/>
                <w:szCs w:val="16"/>
              </w:rPr>
              <w:t>4,043,637.83</w:t>
            </w:r>
          </w:p>
        </w:tc>
      </w:tr>
      <w:tr w:rsidR="004D559A" w:rsidRPr="00845590" w14:paraId="3A1FDD9A" w14:textId="77777777" w:rsidTr="00D3157F">
        <w:trPr>
          <w:jc w:val="center"/>
        </w:trPr>
        <w:tc>
          <w:tcPr>
            <w:tcW w:w="2947" w:type="pct"/>
            <w:shd w:val="clear" w:color="auto" w:fill="auto"/>
          </w:tcPr>
          <w:p w14:paraId="0329A31C"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INFRAESTRUCTURA</w:t>
            </w:r>
          </w:p>
        </w:tc>
        <w:tc>
          <w:tcPr>
            <w:tcW w:w="870" w:type="pct"/>
            <w:shd w:val="clear" w:color="auto" w:fill="auto"/>
          </w:tcPr>
          <w:p w14:paraId="6F631A53" w14:textId="3DEDB8BB" w:rsidR="004D559A" w:rsidRPr="00845590" w:rsidRDefault="00D85AB6" w:rsidP="00D3157F">
            <w:pPr>
              <w:pStyle w:val="ROMANOS"/>
              <w:spacing w:after="120" w:line="224" w:lineRule="exact"/>
              <w:ind w:left="0" w:firstLine="0"/>
              <w:jc w:val="center"/>
              <w:rPr>
                <w:sz w:val="16"/>
                <w:szCs w:val="16"/>
                <w:lang w:val="es-MX"/>
              </w:rPr>
            </w:pPr>
            <w:r>
              <w:rPr>
                <w:sz w:val="16"/>
                <w:szCs w:val="16"/>
              </w:rPr>
              <w:t>0.00</w:t>
            </w:r>
          </w:p>
        </w:tc>
        <w:tc>
          <w:tcPr>
            <w:tcW w:w="1183" w:type="pct"/>
          </w:tcPr>
          <w:p w14:paraId="47F5C1FD" w14:textId="0387E13C" w:rsidR="004D559A" w:rsidRPr="00845590" w:rsidRDefault="00D85AB6"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496795D2" w14:textId="77777777" w:rsidTr="00D3157F">
        <w:trPr>
          <w:jc w:val="center"/>
        </w:trPr>
        <w:tc>
          <w:tcPr>
            <w:tcW w:w="2947" w:type="pct"/>
            <w:shd w:val="clear" w:color="auto" w:fill="auto"/>
          </w:tcPr>
          <w:p w14:paraId="73853CDA"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CONSTRUCCIONES EN PROCESO EN BIENES DE DOMINIO PÚBLICO</w:t>
            </w:r>
          </w:p>
        </w:tc>
        <w:tc>
          <w:tcPr>
            <w:tcW w:w="870" w:type="pct"/>
            <w:shd w:val="clear" w:color="auto" w:fill="auto"/>
          </w:tcPr>
          <w:p w14:paraId="597C6437" w14:textId="004FA92F" w:rsidR="004D559A" w:rsidRPr="00845590" w:rsidRDefault="00D85AB6" w:rsidP="00D3157F">
            <w:pPr>
              <w:pStyle w:val="ROMANOS"/>
              <w:spacing w:after="120" w:line="224" w:lineRule="exact"/>
              <w:ind w:left="0" w:firstLine="0"/>
              <w:jc w:val="center"/>
              <w:rPr>
                <w:sz w:val="16"/>
                <w:szCs w:val="16"/>
                <w:lang w:val="es-MX"/>
              </w:rPr>
            </w:pPr>
            <w:r>
              <w:rPr>
                <w:sz w:val="16"/>
                <w:szCs w:val="16"/>
              </w:rPr>
              <w:t>28,181,734.51</w:t>
            </w:r>
          </w:p>
        </w:tc>
        <w:tc>
          <w:tcPr>
            <w:tcW w:w="1183" w:type="pct"/>
          </w:tcPr>
          <w:p w14:paraId="141D76E9" w14:textId="4C7CFF6B" w:rsidR="004D559A" w:rsidRPr="00845590" w:rsidRDefault="00D85AB6" w:rsidP="00D3157F">
            <w:pPr>
              <w:pStyle w:val="ROMANOS"/>
              <w:spacing w:after="120" w:line="224" w:lineRule="exact"/>
              <w:ind w:left="0" w:firstLine="0"/>
              <w:jc w:val="center"/>
              <w:rPr>
                <w:sz w:val="16"/>
                <w:szCs w:val="16"/>
                <w:lang w:val="es-MX"/>
              </w:rPr>
            </w:pPr>
            <w:r>
              <w:rPr>
                <w:sz w:val="16"/>
                <w:szCs w:val="16"/>
              </w:rPr>
              <w:t>28,181,734.51</w:t>
            </w:r>
          </w:p>
        </w:tc>
      </w:tr>
      <w:tr w:rsidR="004D559A" w:rsidRPr="00845590" w14:paraId="0DA1AC93" w14:textId="77777777" w:rsidTr="00D3157F">
        <w:trPr>
          <w:jc w:val="center"/>
        </w:trPr>
        <w:tc>
          <w:tcPr>
            <w:tcW w:w="2947" w:type="pct"/>
            <w:shd w:val="clear" w:color="auto" w:fill="auto"/>
          </w:tcPr>
          <w:p w14:paraId="25EB7694"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CONSTRUCCIONES EN PROCESO EN BIENES PROPIOS</w:t>
            </w:r>
          </w:p>
        </w:tc>
        <w:tc>
          <w:tcPr>
            <w:tcW w:w="870" w:type="pct"/>
            <w:shd w:val="clear" w:color="auto" w:fill="auto"/>
          </w:tcPr>
          <w:p w14:paraId="5530C4B6" w14:textId="774F8FFE" w:rsidR="004D559A" w:rsidRPr="00845590" w:rsidRDefault="00D85AB6" w:rsidP="00D3157F">
            <w:pPr>
              <w:pStyle w:val="ROMANOS"/>
              <w:spacing w:after="120" w:line="224" w:lineRule="exact"/>
              <w:ind w:left="0" w:firstLine="0"/>
              <w:jc w:val="center"/>
              <w:rPr>
                <w:sz w:val="16"/>
                <w:szCs w:val="16"/>
                <w:lang w:val="es-MX"/>
              </w:rPr>
            </w:pPr>
            <w:r>
              <w:rPr>
                <w:sz w:val="16"/>
                <w:szCs w:val="16"/>
              </w:rPr>
              <w:t>69,869,304.46</w:t>
            </w:r>
          </w:p>
        </w:tc>
        <w:tc>
          <w:tcPr>
            <w:tcW w:w="1183" w:type="pct"/>
          </w:tcPr>
          <w:p w14:paraId="4AF755C1" w14:textId="58B35673" w:rsidR="004D559A" w:rsidRPr="00845590" w:rsidRDefault="00D85AB6" w:rsidP="00D3157F">
            <w:pPr>
              <w:pStyle w:val="ROMANOS"/>
              <w:spacing w:after="120" w:line="224" w:lineRule="exact"/>
              <w:ind w:left="0" w:firstLine="0"/>
              <w:jc w:val="center"/>
              <w:rPr>
                <w:sz w:val="16"/>
                <w:szCs w:val="16"/>
                <w:lang w:val="es-MX"/>
              </w:rPr>
            </w:pPr>
            <w:r>
              <w:rPr>
                <w:sz w:val="16"/>
                <w:szCs w:val="16"/>
              </w:rPr>
              <w:t>69,869,304.46</w:t>
            </w:r>
          </w:p>
        </w:tc>
      </w:tr>
      <w:tr w:rsidR="00845590" w:rsidRPr="00845590" w14:paraId="7518E093" w14:textId="77777777" w:rsidTr="00D3157F">
        <w:trPr>
          <w:jc w:val="center"/>
        </w:trPr>
        <w:tc>
          <w:tcPr>
            <w:tcW w:w="2947" w:type="pct"/>
            <w:tcBorders>
              <w:bottom w:val="single" w:sz="4" w:space="0" w:color="auto"/>
            </w:tcBorders>
            <w:shd w:val="clear" w:color="auto" w:fill="auto"/>
          </w:tcPr>
          <w:p w14:paraId="0E66469E" w14:textId="77777777" w:rsidR="00845590" w:rsidRPr="00845590" w:rsidRDefault="00845590" w:rsidP="00D3157F">
            <w:pPr>
              <w:pStyle w:val="ROMANOS"/>
              <w:spacing w:after="120" w:line="224" w:lineRule="exact"/>
              <w:ind w:left="0" w:firstLine="0"/>
              <w:rPr>
                <w:b/>
                <w:bCs/>
                <w:sz w:val="16"/>
                <w:szCs w:val="16"/>
                <w:lang w:val="es-MX"/>
              </w:rPr>
            </w:pPr>
          </w:p>
        </w:tc>
        <w:tc>
          <w:tcPr>
            <w:tcW w:w="870" w:type="pct"/>
            <w:tcBorders>
              <w:bottom w:val="single" w:sz="4" w:space="0" w:color="auto"/>
            </w:tcBorders>
            <w:shd w:val="clear" w:color="auto" w:fill="auto"/>
          </w:tcPr>
          <w:p w14:paraId="04AFCC41" w14:textId="77777777" w:rsidR="00845590" w:rsidRPr="00845590" w:rsidRDefault="00845590" w:rsidP="00D3157F">
            <w:pPr>
              <w:pStyle w:val="ROMANOS"/>
              <w:spacing w:after="120" w:line="224" w:lineRule="exact"/>
              <w:ind w:left="0" w:firstLine="0"/>
              <w:jc w:val="center"/>
              <w:rPr>
                <w:b/>
                <w:bCs/>
                <w:sz w:val="16"/>
                <w:szCs w:val="16"/>
              </w:rPr>
            </w:pPr>
          </w:p>
        </w:tc>
        <w:tc>
          <w:tcPr>
            <w:tcW w:w="1183" w:type="pct"/>
            <w:tcBorders>
              <w:bottom w:val="single" w:sz="4" w:space="0" w:color="auto"/>
            </w:tcBorders>
          </w:tcPr>
          <w:p w14:paraId="673B9D92" w14:textId="77777777" w:rsidR="00845590" w:rsidRPr="00845590" w:rsidRDefault="00845590" w:rsidP="00D3157F">
            <w:pPr>
              <w:pStyle w:val="ROMANOS"/>
              <w:spacing w:after="120" w:line="224" w:lineRule="exact"/>
              <w:ind w:left="0" w:firstLine="0"/>
              <w:jc w:val="center"/>
              <w:rPr>
                <w:b/>
                <w:bCs/>
                <w:sz w:val="16"/>
                <w:szCs w:val="16"/>
              </w:rPr>
            </w:pPr>
          </w:p>
        </w:tc>
      </w:tr>
      <w:tr w:rsidR="004D559A" w:rsidRPr="00845590" w14:paraId="0DE4609C" w14:textId="77777777" w:rsidTr="00D3157F">
        <w:trPr>
          <w:jc w:val="center"/>
        </w:trPr>
        <w:tc>
          <w:tcPr>
            <w:tcW w:w="2947" w:type="pct"/>
            <w:tcBorders>
              <w:bottom w:val="single" w:sz="4" w:space="0" w:color="auto"/>
            </w:tcBorders>
            <w:shd w:val="clear" w:color="auto" w:fill="auto"/>
          </w:tcPr>
          <w:p w14:paraId="566C4EE1" w14:textId="77777777" w:rsidR="004D559A" w:rsidRPr="00845590" w:rsidRDefault="004D559A" w:rsidP="00D3157F">
            <w:pPr>
              <w:pStyle w:val="ROMANOS"/>
              <w:spacing w:after="120" w:line="224" w:lineRule="exact"/>
              <w:ind w:left="0" w:firstLine="0"/>
              <w:rPr>
                <w:b/>
                <w:bCs/>
                <w:sz w:val="16"/>
                <w:szCs w:val="16"/>
                <w:lang w:val="es-MX"/>
              </w:rPr>
            </w:pPr>
            <w:r w:rsidRPr="00845590">
              <w:rPr>
                <w:b/>
                <w:bCs/>
                <w:sz w:val="16"/>
                <w:szCs w:val="16"/>
                <w:lang w:val="es-MX"/>
              </w:rPr>
              <w:t>OTROS BIENES INMUEBLES</w:t>
            </w:r>
          </w:p>
        </w:tc>
        <w:tc>
          <w:tcPr>
            <w:tcW w:w="870" w:type="pct"/>
            <w:tcBorders>
              <w:bottom w:val="single" w:sz="4" w:space="0" w:color="auto"/>
            </w:tcBorders>
            <w:shd w:val="clear" w:color="auto" w:fill="auto"/>
          </w:tcPr>
          <w:p w14:paraId="141AE1BC" w14:textId="56FB0ABD" w:rsidR="004D559A" w:rsidRPr="00845590" w:rsidRDefault="00D85AB6" w:rsidP="00D3157F">
            <w:pPr>
              <w:pStyle w:val="ROMANOS"/>
              <w:spacing w:after="120" w:line="224" w:lineRule="exact"/>
              <w:ind w:left="0" w:firstLine="0"/>
              <w:jc w:val="center"/>
              <w:rPr>
                <w:b/>
                <w:bCs/>
                <w:sz w:val="16"/>
                <w:szCs w:val="16"/>
                <w:lang w:val="es-MX"/>
              </w:rPr>
            </w:pPr>
            <w:r>
              <w:rPr>
                <w:b/>
                <w:bCs/>
                <w:sz w:val="16"/>
                <w:szCs w:val="16"/>
              </w:rPr>
              <w:t>0.00</w:t>
            </w:r>
          </w:p>
        </w:tc>
        <w:tc>
          <w:tcPr>
            <w:tcW w:w="1183" w:type="pct"/>
            <w:tcBorders>
              <w:bottom w:val="single" w:sz="4" w:space="0" w:color="auto"/>
            </w:tcBorders>
          </w:tcPr>
          <w:p w14:paraId="6652B486" w14:textId="03479E24" w:rsidR="004D559A" w:rsidRPr="00845590" w:rsidRDefault="00D85AB6" w:rsidP="00D3157F">
            <w:pPr>
              <w:pStyle w:val="ROMANOS"/>
              <w:spacing w:after="120" w:line="224" w:lineRule="exact"/>
              <w:ind w:left="0" w:firstLine="0"/>
              <w:jc w:val="center"/>
              <w:rPr>
                <w:b/>
                <w:bCs/>
                <w:sz w:val="16"/>
                <w:szCs w:val="16"/>
                <w:lang w:val="es-MX"/>
              </w:rPr>
            </w:pPr>
            <w:r>
              <w:rPr>
                <w:b/>
                <w:bCs/>
                <w:sz w:val="16"/>
                <w:szCs w:val="16"/>
              </w:rPr>
              <w:t>0.00</w:t>
            </w:r>
          </w:p>
        </w:tc>
      </w:tr>
      <w:tr w:rsidR="00845590" w:rsidRPr="00845590" w14:paraId="3E2D59A7" w14:textId="77777777" w:rsidTr="00D3157F">
        <w:trPr>
          <w:jc w:val="center"/>
        </w:trPr>
        <w:tc>
          <w:tcPr>
            <w:tcW w:w="2947" w:type="pct"/>
            <w:tcBorders>
              <w:bottom w:val="single" w:sz="4" w:space="0" w:color="auto"/>
            </w:tcBorders>
            <w:shd w:val="clear" w:color="auto" w:fill="auto"/>
          </w:tcPr>
          <w:p w14:paraId="0D5AF1AE" w14:textId="77777777" w:rsidR="00845590" w:rsidRPr="00845590" w:rsidRDefault="00845590" w:rsidP="00D3157F">
            <w:pPr>
              <w:pStyle w:val="ROMANOS"/>
              <w:spacing w:after="120" w:line="224" w:lineRule="exact"/>
              <w:ind w:left="0" w:firstLine="0"/>
              <w:rPr>
                <w:b/>
                <w:bCs/>
                <w:sz w:val="16"/>
                <w:szCs w:val="16"/>
                <w:lang w:val="es-MX"/>
              </w:rPr>
            </w:pPr>
          </w:p>
        </w:tc>
        <w:tc>
          <w:tcPr>
            <w:tcW w:w="870" w:type="pct"/>
            <w:tcBorders>
              <w:bottom w:val="single" w:sz="4" w:space="0" w:color="auto"/>
            </w:tcBorders>
            <w:shd w:val="clear" w:color="auto" w:fill="auto"/>
          </w:tcPr>
          <w:p w14:paraId="74F64BBE" w14:textId="77777777" w:rsidR="00845590" w:rsidRPr="00845590" w:rsidRDefault="00845590" w:rsidP="00D3157F">
            <w:pPr>
              <w:pStyle w:val="ROMANOS"/>
              <w:spacing w:after="120" w:line="224" w:lineRule="exact"/>
              <w:ind w:left="0" w:firstLine="0"/>
              <w:jc w:val="center"/>
              <w:rPr>
                <w:b/>
                <w:bCs/>
                <w:sz w:val="16"/>
                <w:szCs w:val="16"/>
              </w:rPr>
            </w:pPr>
          </w:p>
        </w:tc>
        <w:tc>
          <w:tcPr>
            <w:tcW w:w="1183" w:type="pct"/>
            <w:tcBorders>
              <w:bottom w:val="single" w:sz="4" w:space="0" w:color="auto"/>
            </w:tcBorders>
          </w:tcPr>
          <w:p w14:paraId="27C4A652" w14:textId="77777777" w:rsidR="00845590" w:rsidRPr="00845590" w:rsidRDefault="00845590" w:rsidP="00D3157F">
            <w:pPr>
              <w:pStyle w:val="ROMANOS"/>
              <w:spacing w:after="120" w:line="224" w:lineRule="exact"/>
              <w:ind w:left="0" w:firstLine="0"/>
              <w:jc w:val="center"/>
              <w:rPr>
                <w:b/>
                <w:bCs/>
                <w:sz w:val="16"/>
                <w:szCs w:val="16"/>
              </w:rPr>
            </w:pPr>
          </w:p>
        </w:tc>
      </w:tr>
      <w:tr w:rsidR="004D559A" w:rsidRPr="00845590" w14:paraId="7FBB83ED" w14:textId="77777777" w:rsidTr="00D3157F">
        <w:trPr>
          <w:jc w:val="center"/>
        </w:trPr>
        <w:tc>
          <w:tcPr>
            <w:tcW w:w="2947" w:type="pct"/>
            <w:shd w:val="clear" w:color="auto" w:fill="auto"/>
          </w:tcPr>
          <w:p w14:paraId="6CD5288B" w14:textId="77777777" w:rsidR="004D559A" w:rsidRPr="00845590" w:rsidRDefault="004D559A" w:rsidP="00D3157F">
            <w:pPr>
              <w:pStyle w:val="ROMANOS"/>
              <w:spacing w:after="120" w:line="224" w:lineRule="exact"/>
              <w:ind w:left="0" w:firstLine="0"/>
              <w:rPr>
                <w:b/>
                <w:sz w:val="16"/>
                <w:szCs w:val="16"/>
                <w:lang w:val="es-MX"/>
              </w:rPr>
            </w:pPr>
            <w:r w:rsidRPr="00845590">
              <w:rPr>
                <w:b/>
                <w:sz w:val="16"/>
                <w:szCs w:val="16"/>
                <w:lang w:val="es-MX"/>
              </w:rPr>
              <w:t>BIENES MUEBLES</w:t>
            </w:r>
          </w:p>
        </w:tc>
        <w:tc>
          <w:tcPr>
            <w:tcW w:w="870" w:type="pct"/>
            <w:shd w:val="clear" w:color="auto" w:fill="auto"/>
          </w:tcPr>
          <w:p w14:paraId="48814446" w14:textId="57829BA5" w:rsidR="004D559A" w:rsidRPr="00845590" w:rsidRDefault="00D85AB6" w:rsidP="00D3157F">
            <w:pPr>
              <w:pStyle w:val="ROMANOS"/>
              <w:spacing w:after="120" w:line="224" w:lineRule="exact"/>
              <w:ind w:left="0" w:firstLine="0"/>
              <w:jc w:val="center"/>
              <w:rPr>
                <w:b/>
                <w:sz w:val="16"/>
                <w:szCs w:val="16"/>
                <w:lang w:val="es-MX"/>
              </w:rPr>
            </w:pPr>
            <w:r>
              <w:rPr>
                <w:b/>
                <w:bCs/>
                <w:sz w:val="16"/>
                <w:szCs w:val="16"/>
              </w:rPr>
              <w:t>11,079,752.05</w:t>
            </w:r>
          </w:p>
        </w:tc>
        <w:tc>
          <w:tcPr>
            <w:tcW w:w="1183" w:type="pct"/>
            <w:shd w:val="clear" w:color="auto" w:fill="auto"/>
          </w:tcPr>
          <w:p w14:paraId="2224FAF0" w14:textId="07FF85CB" w:rsidR="004D559A" w:rsidRPr="00845590" w:rsidRDefault="00D85AB6" w:rsidP="00D3157F">
            <w:pPr>
              <w:pStyle w:val="ROMANOS"/>
              <w:spacing w:after="120" w:line="224" w:lineRule="exact"/>
              <w:ind w:left="0" w:firstLine="0"/>
              <w:jc w:val="center"/>
              <w:rPr>
                <w:b/>
                <w:sz w:val="16"/>
                <w:szCs w:val="16"/>
                <w:lang w:val="es-MX"/>
              </w:rPr>
            </w:pPr>
            <w:r>
              <w:rPr>
                <w:b/>
                <w:bCs/>
                <w:sz w:val="16"/>
                <w:szCs w:val="16"/>
              </w:rPr>
              <w:t>11,079,752.05</w:t>
            </w:r>
          </w:p>
        </w:tc>
      </w:tr>
      <w:tr w:rsidR="004D559A" w:rsidRPr="00845590" w14:paraId="2305802C" w14:textId="77777777" w:rsidTr="00D3157F">
        <w:trPr>
          <w:jc w:val="center"/>
        </w:trPr>
        <w:tc>
          <w:tcPr>
            <w:tcW w:w="2947" w:type="pct"/>
            <w:shd w:val="clear" w:color="auto" w:fill="auto"/>
          </w:tcPr>
          <w:p w14:paraId="57C12AE2"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MOBILIARIO Y EQUIPO DE ADMINISTRACIÓN</w:t>
            </w:r>
          </w:p>
        </w:tc>
        <w:tc>
          <w:tcPr>
            <w:tcW w:w="870" w:type="pct"/>
            <w:shd w:val="clear" w:color="auto" w:fill="auto"/>
          </w:tcPr>
          <w:p w14:paraId="28970FD2" w14:textId="0D8BD243" w:rsidR="004D559A" w:rsidRPr="00845590" w:rsidRDefault="00D85AB6" w:rsidP="00D3157F">
            <w:pPr>
              <w:pStyle w:val="ROMANOS"/>
              <w:spacing w:after="120" w:line="224" w:lineRule="exact"/>
              <w:ind w:left="0" w:firstLine="0"/>
              <w:jc w:val="center"/>
              <w:rPr>
                <w:sz w:val="16"/>
                <w:szCs w:val="16"/>
                <w:lang w:val="es-MX"/>
              </w:rPr>
            </w:pPr>
            <w:r>
              <w:rPr>
                <w:sz w:val="16"/>
                <w:szCs w:val="16"/>
              </w:rPr>
              <w:t>3,813,004.93</w:t>
            </w:r>
          </w:p>
        </w:tc>
        <w:tc>
          <w:tcPr>
            <w:tcW w:w="1183" w:type="pct"/>
            <w:shd w:val="clear" w:color="auto" w:fill="auto"/>
          </w:tcPr>
          <w:p w14:paraId="4646BE76" w14:textId="2E97A5AA" w:rsidR="004D559A" w:rsidRPr="00845590" w:rsidRDefault="00D85AB6" w:rsidP="00D3157F">
            <w:pPr>
              <w:pStyle w:val="ROMANOS"/>
              <w:spacing w:after="120" w:line="224" w:lineRule="exact"/>
              <w:ind w:left="0" w:firstLine="0"/>
              <w:jc w:val="center"/>
              <w:rPr>
                <w:sz w:val="16"/>
                <w:szCs w:val="16"/>
                <w:lang w:val="es-MX"/>
              </w:rPr>
            </w:pPr>
            <w:r>
              <w:rPr>
                <w:sz w:val="16"/>
                <w:szCs w:val="16"/>
              </w:rPr>
              <w:t>3,813,004.93</w:t>
            </w:r>
          </w:p>
        </w:tc>
      </w:tr>
      <w:tr w:rsidR="004D559A" w:rsidRPr="00845590" w14:paraId="17856DE3" w14:textId="77777777" w:rsidTr="00D3157F">
        <w:trPr>
          <w:jc w:val="center"/>
        </w:trPr>
        <w:tc>
          <w:tcPr>
            <w:tcW w:w="2947" w:type="pct"/>
            <w:shd w:val="clear" w:color="auto" w:fill="auto"/>
          </w:tcPr>
          <w:p w14:paraId="2512E084"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MOBILIARIO Y EQUIPO EDUCACIONAL Y RECREATIVO</w:t>
            </w:r>
          </w:p>
        </w:tc>
        <w:tc>
          <w:tcPr>
            <w:tcW w:w="870" w:type="pct"/>
            <w:shd w:val="clear" w:color="auto" w:fill="auto"/>
          </w:tcPr>
          <w:p w14:paraId="603BFB32" w14:textId="6E080810" w:rsidR="004D559A" w:rsidRPr="00845590" w:rsidRDefault="00D85AB6" w:rsidP="00D3157F">
            <w:pPr>
              <w:pStyle w:val="ROMANOS"/>
              <w:spacing w:after="120" w:line="224" w:lineRule="exact"/>
              <w:ind w:left="0" w:firstLine="0"/>
              <w:jc w:val="center"/>
              <w:rPr>
                <w:sz w:val="16"/>
                <w:szCs w:val="16"/>
                <w:lang w:val="es-MX"/>
              </w:rPr>
            </w:pPr>
            <w:r>
              <w:rPr>
                <w:sz w:val="16"/>
                <w:szCs w:val="16"/>
              </w:rPr>
              <w:t>189,090.24</w:t>
            </w:r>
          </w:p>
        </w:tc>
        <w:tc>
          <w:tcPr>
            <w:tcW w:w="1183" w:type="pct"/>
            <w:shd w:val="clear" w:color="auto" w:fill="auto"/>
          </w:tcPr>
          <w:p w14:paraId="7820A5CC" w14:textId="41E8951F" w:rsidR="004D559A" w:rsidRPr="00845590" w:rsidRDefault="00D85AB6" w:rsidP="00D3157F">
            <w:pPr>
              <w:pStyle w:val="ROMANOS"/>
              <w:spacing w:after="120" w:line="224" w:lineRule="exact"/>
              <w:ind w:left="0" w:firstLine="0"/>
              <w:jc w:val="center"/>
              <w:rPr>
                <w:sz w:val="16"/>
                <w:szCs w:val="16"/>
                <w:lang w:val="es-MX"/>
              </w:rPr>
            </w:pPr>
            <w:r>
              <w:rPr>
                <w:sz w:val="16"/>
                <w:szCs w:val="16"/>
              </w:rPr>
              <w:t>189,090.24</w:t>
            </w:r>
          </w:p>
        </w:tc>
      </w:tr>
      <w:tr w:rsidR="004D559A" w:rsidRPr="00845590" w14:paraId="39C567AE" w14:textId="77777777" w:rsidTr="00D3157F">
        <w:trPr>
          <w:jc w:val="center"/>
        </w:trPr>
        <w:tc>
          <w:tcPr>
            <w:tcW w:w="2947" w:type="pct"/>
            <w:shd w:val="clear" w:color="auto" w:fill="auto"/>
          </w:tcPr>
          <w:p w14:paraId="74D54ACB"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EQUIPO E INSTRUMENTAL MÉDICO Y DE LABORATORIO</w:t>
            </w:r>
          </w:p>
        </w:tc>
        <w:tc>
          <w:tcPr>
            <w:tcW w:w="870" w:type="pct"/>
            <w:shd w:val="clear" w:color="auto" w:fill="auto"/>
          </w:tcPr>
          <w:p w14:paraId="35A349D4" w14:textId="38703921" w:rsidR="004D559A" w:rsidRPr="00845590" w:rsidRDefault="00D85AB6" w:rsidP="00D3157F">
            <w:pPr>
              <w:pStyle w:val="ROMANOS"/>
              <w:spacing w:after="120" w:line="224" w:lineRule="exact"/>
              <w:ind w:left="0" w:firstLine="0"/>
              <w:jc w:val="center"/>
              <w:rPr>
                <w:sz w:val="16"/>
                <w:szCs w:val="16"/>
                <w:lang w:val="es-MX"/>
              </w:rPr>
            </w:pPr>
            <w:r>
              <w:rPr>
                <w:sz w:val="16"/>
                <w:szCs w:val="16"/>
              </w:rPr>
              <w:t>0.00</w:t>
            </w:r>
          </w:p>
        </w:tc>
        <w:tc>
          <w:tcPr>
            <w:tcW w:w="1183" w:type="pct"/>
            <w:shd w:val="clear" w:color="auto" w:fill="auto"/>
          </w:tcPr>
          <w:p w14:paraId="54541C10" w14:textId="65933D89" w:rsidR="004D559A" w:rsidRPr="00845590" w:rsidRDefault="00D85AB6"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49E4CC7B" w14:textId="77777777" w:rsidTr="00D3157F">
        <w:trPr>
          <w:jc w:val="center"/>
        </w:trPr>
        <w:tc>
          <w:tcPr>
            <w:tcW w:w="2947" w:type="pct"/>
            <w:shd w:val="clear" w:color="auto" w:fill="auto"/>
          </w:tcPr>
          <w:p w14:paraId="65275E31"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VEHÍCULOS Y EQUIPO DE TRANSPORTE</w:t>
            </w:r>
          </w:p>
        </w:tc>
        <w:tc>
          <w:tcPr>
            <w:tcW w:w="870" w:type="pct"/>
            <w:shd w:val="clear" w:color="auto" w:fill="auto"/>
          </w:tcPr>
          <w:p w14:paraId="325571CA" w14:textId="7A342B5E" w:rsidR="004D559A" w:rsidRPr="00845590" w:rsidRDefault="00D85AB6" w:rsidP="00D3157F">
            <w:pPr>
              <w:pStyle w:val="ROMANOS"/>
              <w:spacing w:after="120" w:line="224" w:lineRule="exact"/>
              <w:ind w:left="0" w:firstLine="0"/>
              <w:jc w:val="center"/>
              <w:rPr>
                <w:sz w:val="16"/>
                <w:szCs w:val="16"/>
                <w:lang w:val="es-MX"/>
              </w:rPr>
            </w:pPr>
            <w:r>
              <w:rPr>
                <w:sz w:val="16"/>
                <w:szCs w:val="16"/>
              </w:rPr>
              <w:t>4,795,908.00</w:t>
            </w:r>
          </w:p>
        </w:tc>
        <w:tc>
          <w:tcPr>
            <w:tcW w:w="1183" w:type="pct"/>
            <w:shd w:val="clear" w:color="auto" w:fill="auto"/>
          </w:tcPr>
          <w:p w14:paraId="12FB331E" w14:textId="4AFF155B" w:rsidR="004D559A" w:rsidRPr="00845590" w:rsidRDefault="00D85AB6" w:rsidP="00D3157F">
            <w:pPr>
              <w:pStyle w:val="ROMANOS"/>
              <w:spacing w:after="120" w:line="224" w:lineRule="exact"/>
              <w:ind w:left="0" w:firstLine="0"/>
              <w:jc w:val="center"/>
              <w:rPr>
                <w:sz w:val="16"/>
                <w:szCs w:val="16"/>
                <w:lang w:val="es-MX"/>
              </w:rPr>
            </w:pPr>
            <w:r>
              <w:rPr>
                <w:sz w:val="16"/>
                <w:szCs w:val="16"/>
              </w:rPr>
              <w:t>4,795,908.00</w:t>
            </w:r>
          </w:p>
        </w:tc>
      </w:tr>
      <w:tr w:rsidR="004D559A" w:rsidRPr="00845590" w14:paraId="70DBCD2A" w14:textId="77777777" w:rsidTr="00D3157F">
        <w:trPr>
          <w:jc w:val="center"/>
        </w:trPr>
        <w:tc>
          <w:tcPr>
            <w:tcW w:w="2947" w:type="pct"/>
            <w:shd w:val="clear" w:color="auto" w:fill="auto"/>
          </w:tcPr>
          <w:p w14:paraId="69856891"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EQUIPO DE DEFENSA Y SEGURIDAD</w:t>
            </w:r>
          </w:p>
        </w:tc>
        <w:tc>
          <w:tcPr>
            <w:tcW w:w="870" w:type="pct"/>
            <w:shd w:val="clear" w:color="auto" w:fill="auto"/>
          </w:tcPr>
          <w:p w14:paraId="3E09735E" w14:textId="6088B90A" w:rsidR="004D559A" w:rsidRPr="00845590" w:rsidRDefault="00D85AB6" w:rsidP="00D3157F">
            <w:pPr>
              <w:pStyle w:val="ROMANOS"/>
              <w:spacing w:after="120" w:line="224" w:lineRule="exact"/>
              <w:ind w:left="0" w:firstLine="0"/>
              <w:jc w:val="center"/>
              <w:rPr>
                <w:sz w:val="16"/>
                <w:szCs w:val="16"/>
                <w:lang w:val="es-MX"/>
              </w:rPr>
            </w:pPr>
            <w:r>
              <w:rPr>
                <w:sz w:val="16"/>
                <w:szCs w:val="16"/>
              </w:rPr>
              <w:t>0.00</w:t>
            </w:r>
          </w:p>
        </w:tc>
        <w:tc>
          <w:tcPr>
            <w:tcW w:w="1183" w:type="pct"/>
            <w:shd w:val="clear" w:color="auto" w:fill="auto"/>
          </w:tcPr>
          <w:p w14:paraId="0B9BBE2F" w14:textId="5CD9B7F9" w:rsidR="004D559A" w:rsidRPr="00845590" w:rsidRDefault="00D85AB6"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287BAA23" w14:textId="77777777" w:rsidTr="00D3157F">
        <w:trPr>
          <w:jc w:val="center"/>
        </w:trPr>
        <w:tc>
          <w:tcPr>
            <w:tcW w:w="2947" w:type="pct"/>
            <w:shd w:val="clear" w:color="auto" w:fill="auto"/>
          </w:tcPr>
          <w:p w14:paraId="3B5AB806"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MAQUINARIA, OTROS EQUIPOS Y HERRAMIENTAS</w:t>
            </w:r>
          </w:p>
        </w:tc>
        <w:tc>
          <w:tcPr>
            <w:tcW w:w="870" w:type="pct"/>
            <w:shd w:val="clear" w:color="auto" w:fill="auto"/>
          </w:tcPr>
          <w:p w14:paraId="22528A16" w14:textId="69DD4DE0" w:rsidR="004D559A" w:rsidRPr="00845590" w:rsidRDefault="00D85AB6" w:rsidP="00D3157F">
            <w:pPr>
              <w:pStyle w:val="ROMANOS"/>
              <w:spacing w:after="120" w:line="224" w:lineRule="exact"/>
              <w:ind w:left="0" w:firstLine="0"/>
              <w:jc w:val="center"/>
              <w:rPr>
                <w:sz w:val="16"/>
                <w:szCs w:val="16"/>
                <w:lang w:val="es-MX"/>
              </w:rPr>
            </w:pPr>
            <w:r>
              <w:rPr>
                <w:sz w:val="16"/>
                <w:szCs w:val="16"/>
              </w:rPr>
              <w:t>2,281,748.88</w:t>
            </w:r>
          </w:p>
        </w:tc>
        <w:tc>
          <w:tcPr>
            <w:tcW w:w="1183" w:type="pct"/>
            <w:shd w:val="clear" w:color="auto" w:fill="auto"/>
          </w:tcPr>
          <w:p w14:paraId="5388218B" w14:textId="114DE190" w:rsidR="004D559A" w:rsidRPr="00845590" w:rsidRDefault="00D85AB6" w:rsidP="00D3157F">
            <w:pPr>
              <w:pStyle w:val="ROMANOS"/>
              <w:spacing w:after="120" w:line="224" w:lineRule="exact"/>
              <w:ind w:left="0" w:firstLine="0"/>
              <w:jc w:val="center"/>
              <w:rPr>
                <w:sz w:val="16"/>
                <w:szCs w:val="16"/>
                <w:lang w:val="es-MX"/>
              </w:rPr>
            </w:pPr>
            <w:r>
              <w:rPr>
                <w:sz w:val="16"/>
                <w:szCs w:val="16"/>
              </w:rPr>
              <w:t>2,281,748.88</w:t>
            </w:r>
          </w:p>
        </w:tc>
      </w:tr>
      <w:tr w:rsidR="004D559A" w:rsidRPr="00845590" w14:paraId="2AED5402" w14:textId="77777777" w:rsidTr="00D3157F">
        <w:trPr>
          <w:trHeight w:val="712"/>
          <w:jc w:val="center"/>
        </w:trPr>
        <w:tc>
          <w:tcPr>
            <w:tcW w:w="2947" w:type="pct"/>
            <w:shd w:val="clear" w:color="auto" w:fill="auto"/>
          </w:tcPr>
          <w:p w14:paraId="2B3AD5FC"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COLECCIONES, OBRAS DE ARTE Y OBJETOS VALIOSOS</w:t>
            </w:r>
          </w:p>
        </w:tc>
        <w:tc>
          <w:tcPr>
            <w:tcW w:w="870" w:type="pct"/>
            <w:shd w:val="clear" w:color="auto" w:fill="auto"/>
          </w:tcPr>
          <w:p w14:paraId="0B2FF326" w14:textId="0FDB7DE9" w:rsidR="004D559A" w:rsidRPr="00845590" w:rsidRDefault="00D85AB6" w:rsidP="00D3157F">
            <w:pPr>
              <w:pStyle w:val="ROMANOS"/>
              <w:spacing w:after="120" w:line="224" w:lineRule="exact"/>
              <w:ind w:left="0" w:firstLine="0"/>
              <w:jc w:val="center"/>
              <w:rPr>
                <w:sz w:val="16"/>
                <w:szCs w:val="16"/>
                <w:lang w:val="es-MX"/>
              </w:rPr>
            </w:pPr>
            <w:r>
              <w:rPr>
                <w:b/>
                <w:bCs/>
                <w:sz w:val="16"/>
                <w:szCs w:val="16"/>
              </w:rPr>
              <w:t>0.00</w:t>
            </w:r>
          </w:p>
        </w:tc>
        <w:tc>
          <w:tcPr>
            <w:tcW w:w="1183" w:type="pct"/>
            <w:shd w:val="clear" w:color="auto" w:fill="auto"/>
          </w:tcPr>
          <w:p w14:paraId="498FC109" w14:textId="21D2555F" w:rsidR="004D559A" w:rsidRPr="00845590" w:rsidRDefault="00D85AB6" w:rsidP="00D3157F">
            <w:pPr>
              <w:pStyle w:val="ROMANOS"/>
              <w:spacing w:after="120" w:line="224" w:lineRule="exact"/>
              <w:ind w:left="0" w:firstLine="0"/>
              <w:jc w:val="center"/>
              <w:rPr>
                <w:sz w:val="16"/>
                <w:szCs w:val="16"/>
                <w:lang w:val="es-MX"/>
              </w:rPr>
            </w:pPr>
            <w:r>
              <w:rPr>
                <w:b/>
                <w:bCs/>
                <w:sz w:val="16"/>
                <w:szCs w:val="16"/>
              </w:rPr>
              <w:t>0.00</w:t>
            </w:r>
          </w:p>
        </w:tc>
      </w:tr>
      <w:tr w:rsidR="004D559A" w:rsidRPr="00845590" w14:paraId="317C98B1" w14:textId="77777777" w:rsidTr="00D3157F">
        <w:trPr>
          <w:jc w:val="center"/>
        </w:trPr>
        <w:tc>
          <w:tcPr>
            <w:tcW w:w="2947" w:type="pct"/>
            <w:shd w:val="clear" w:color="auto" w:fill="auto"/>
          </w:tcPr>
          <w:p w14:paraId="6DBC8D1E"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ACTIVOS BIOLÓGICOS</w:t>
            </w:r>
          </w:p>
        </w:tc>
        <w:tc>
          <w:tcPr>
            <w:tcW w:w="870" w:type="pct"/>
            <w:shd w:val="clear" w:color="auto" w:fill="auto"/>
          </w:tcPr>
          <w:p w14:paraId="757EA12B" w14:textId="11386040" w:rsidR="004D559A" w:rsidRPr="00845590" w:rsidRDefault="00D85AB6" w:rsidP="00D3157F">
            <w:pPr>
              <w:pStyle w:val="ROMANOS"/>
              <w:spacing w:after="120" w:line="224" w:lineRule="exact"/>
              <w:ind w:left="0" w:firstLine="0"/>
              <w:jc w:val="center"/>
              <w:rPr>
                <w:sz w:val="16"/>
                <w:szCs w:val="16"/>
                <w:lang w:val="es-MX"/>
              </w:rPr>
            </w:pPr>
            <w:r>
              <w:rPr>
                <w:b/>
                <w:bCs/>
                <w:sz w:val="16"/>
                <w:szCs w:val="16"/>
              </w:rPr>
              <w:t>0.00</w:t>
            </w:r>
          </w:p>
        </w:tc>
        <w:tc>
          <w:tcPr>
            <w:tcW w:w="1183" w:type="pct"/>
            <w:shd w:val="clear" w:color="auto" w:fill="auto"/>
          </w:tcPr>
          <w:p w14:paraId="15F9F6C5" w14:textId="0F64D717" w:rsidR="004D559A" w:rsidRPr="00845590" w:rsidRDefault="00D85AB6" w:rsidP="00D3157F">
            <w:pPr>
              <w:pStyle w:val="ROMANOS"/>
              <w:spacing w:after="120" w:line="224" w:lineRule="exact"/>
              <w:ind w:left="0" w:firstLine="0"/>
              <w:jc w:val="center"/>
              <w:rPr>
                <w:sz w:val="16"/>
                <w:szCs w:val="16"/>
                <w:lang w:val="es-MX"/>
              </w:rPr>
            </w:pPr>
            <w:r>
              <w:rPr>
                <w:b/>
                <w:bCs/>
                <w:sz w:val="16"/>
                <w:szCs w:val="16"/>
              </w:rPr>
              <w:t>0.00</w:t>
            </w:r>
          </w:p>
        </w:tc>
      </w:tr>
      <w:tr w:rsidR="00845590" w:rsidRPr="00845590" w14:paraId="28838DCC" w14:textId="77777777" w:rsidTr="00D3157F">
        <w:trPr>
          <w:jc w:val="center"/>
        </w:trPr>
        <w:tc>
          <w:tcPr>
            <w:tcW w:w="2947" w:type="pct"/>
            <w:shd w:val="clear" w:color="auto" w:fill="auto"/>
          </w:tcPr>
          <w:p w14:paraId="13FA8FD3" w14:textId="77777777" w:rsidR="00845590" w:rsidRPr="00845590" w:rsidRDefault="00845590" w:rsidP="00D3157F">
            <w:pPr>
              <w:pStyle w:val="ROMANOS"/>
              <w:spacing w:after="120" w:line="224" w:lineRule="exact"/>
              <w:ind w:left="0" w:firstLine="0"/>
              <w:rPr>
                <w:b/>
                <w:sz w:val="16"/>
                <w:szCs w:val="16"/>
                <w:lang w:val="es-MX"/>
              </w:rPr>
            </w:pPr>
          </w:p>
        </w:tc>
        <w:tc>
          <w:tcPr>
            <w:tcW w:w="870" w:type="pct"/>
            <w:shd w:val="clear" w:color="auto" w:fill="auto"/>
          </w:tcPr>
          <w:p w14:paraId="0E6C5D1C" w14:textId="77777777" w:rsidR="00845590" w:rsidRPr="00845590" w:rsidRDefault="00845590" w:rsidP="00D3157F">
            <w:pPr>
              <w:pStyle w:val="ROMANOS"/>
              <w:spacing w:after="120" w:line="224" w:lineRule="exact"/>
              <w:ind w:left="0" w:firstLine="0"/>
              <w:jc w:val="center"/>
              <w:rPr>
                <w:b/>
                <w:bCs/>
                <w:sz w:val="16"/>
                <w:szCs w:val="16"/>
              </w:rPr>
            </w:pPr>
          </w:p>
        </w:tc>
        <w:tc>
          <w:tcPr>
            <w:tcW w:w="1183" w:type="pct"/>
            <w:shd w:val="clear" w:color="auto" w:fill="auto"/>
          </w:tcPr>
          <w:p w14:paraId="6E3CAB46" w14:textId="77777777" w:rsidR="00845590" w:rsidRPr="00845590" w:rsidRDefault="00845590" w:rsidP="00D3157F">
            <w:pPr>
              <w:pStyle w:val="ROMANOS"/>
              <w:spacing w:after="120" w:line="224" w:lineRule="exact"/>
              <w:ind w:left="0" w:firstLine="0"/>
              <w:jc w:val="center"/>
              <w:rPr>
                <w:b/>
                <w:bCs/>
                <w:sz w:val="16"/>
                <w:szCs w:val="16"/>
              </w:rPr>
            </w:pPr>
          </w:p>
        </w:tc>
      </w:tr>
      <w:tr w:rsidR="004D559A" w:rsidRPr="00845590" w14:paraId="1FF21A19" w14:textId="77777777" w:rsidTr="00D3157F">
        <w:trPr>
          <w:jc w:val="center"/>
        </w:trPr>
        <w:tc>
          <w:tcPr>
            <w:tcW w:w="2947" w:type="pct"/>
            <w:shd w:val="clear" w:color="auto" w:fill="auto"/>
          </w:tcPr>
          <w:p w14:paraId="59E39E34" w14:textId="77777777" w:rsidR="004D559A" w:rsidRPr="00845590" w:rsidRDefault="004D559A" w:rsidP="00D3157F">
            <w:pPr>
              <w:pStyle w:val="ROMANOS"/>
              <w:spacing w:after="120" w:line="224" w:lineRule="exact"/>
              <w:ind w:left="0" w:firstLine="0"/>
              <w:rPr>
                <w:b/>
                <w:sz w:val="16"/>
                <w:szCs w:val="16"/>
                <w:lang w:val="es-MX"/>
              </w:rPr>
            </w:pPr>
            <w:r w:rsidRPr="00845590">
              <w:rPr>
                <w:b/>
                <w:sz w:val="16"/>
                <w:szCs w:val="16"/>
                <w:lang w:val="es-MX"/>
              </w:rPr>
              <w:t>OTRAS INVERSIONES</w:t>
            </w:r>
          </w:p>
        </w:tc>
        <w:tc>
          <w:tcPr>
            <w:tcW w:w="870" w:type="pct"/>
            <w:shd w:val="clear" w:color="auto" w:fill="auto"/>
          </w:tcPr>
          <w:p w14:paraId="0C391B98" w14:textId="2EC0EA2E" w:rsidR="004D559A" w:rsidRPr="00845590" w:rsidRDefault="00D85AB6" w:rsidP="00D3157F">
            <w:pPr>
              <w:pStyle w:val="ROMANOS"/>
              <w:spacing w:after="120" w:line="224" w:lineRule="exact"/>
              <w:ind w:left="0" w:firstLine="0"/>
              <w:jc w:val="center"/>
              <w:rPr>
                <w:b/>
                <w:sz w:val="16"/>
                <w:szCs w:val="16"/>
                <w:lang w:val="es-MX"/>
              </w:rPr>
            </w:pPr>
            <w:r>
              <w:rPr>
                <w:b/>
                <w:bCs/>
                <w:sz w:val="16"/>
                <w:szCs w:val="16"/>
              </w:rPr>
              <w:t>26,647.32</w:t>
            </w:r>
          </w:p>
        </w:tc>
        <w:tc>
          <w:tcPr>
            <w:tcW w:w="1183" w:type="pct"/>
            <w:shd w:val="clear" w:color="auto" w:fill="auto"/>
          </w:tcPr>
          <w:p w14:paraId="05E43C83" w14:textId="2A61F41E" w:rsidR="004D559A" w:rsidRPr="00845590" w:rsidRDefault="00D85AB6" w:rsidP="00D3157F">
            <w:pPr>
              <w:pStyle w:val="ROMANOS"/>
              <w:spacing w:after="120" w:line="224" w:lineRule="exact"/>
              <w:ind w:left="0" w:firstLine="0"/>
              <w:jc w:val="center"/>
              <w:rPr>
                <w:b/>
                <w:sz w:val="16"/>
                <w:szCs w:val="16"/>
                <w:lang w:val="es-MX"/>
              </w:rPr>
            </w:pPr>
            <w:r>
              <w:rPr>
                <w:b/>
                <w:bCs/>
                <w:sz w:val="16"/>
                <w:szCs w:val="16"/>
              </w:rPr>
              <w:t>26,647.32</w:t>
            </w:r>
          </w:p>
        </w:tc>
      </w:tr>
    </w:tbl>
    <w:p w14:paraId="25E006E0" w14:textId="77777777" w:rsidR="00692BD7" w:rsidRDefault="00692BD7" w:rsidP="00C66A3F">
      <w:pPr>
        <w:spacing w:after="0" w:line="240" w:lineRule="auto"/>
        <w:rPr>
          <w:rFonts w:ascii="Arial" w:hAnsi="Arial" w:cs="Arial"/>
          <w:sz w:val="20"/>
          <w:szCs w:val="20"/>
        </w:rPr>
      </w:pPr>
    </w:p>
    <w:p w14:paraId="1E749864" w14:textId="77777777" w:rsidR="00C928AF" w:rsidRDefault="004D559A" w:rsidP="00692BD7">
      <w:pPr>
        <w:spacing w:after="0" w:line="240" w:lineRule="auto"/>
        <w:jc w:val="both"/>
        <w:rPr>
          <w:rFonts w:ascii="Arial" w:hAnsi="Arial" w:cs="Arial"/>
          <w:sz w:val="20"/>
          <w:szCs w:val="20"/>
        </w:rPr>
      </w:pPr>
      <w:r w:rsidRPr="00692BD7">
        <w:rPr>
          <w:rFonts w:ascii="Arial" w:hAnsi="Arial" w:cs="Arial"/>
          <w:b/>
          <w:bCs/>
          <w:color w:val="002060"/>
          <w:sz w:val="20"/>
          <w:szCs w:val="20"/>
        </w:rPr>
        <w:t>3</w:t>
      </w:r>
      <w:r w:rsidR="001251E4" w:rsidRPr="00692BD7">
        <w:rPr>
          <w:rFonts w:ascii="Arial" w:hAnsi="Arial" w:cs="Arial"/>
          <w:b/>
          <w:bCs/>
          <w:color w:val="002060"/>
          <w:sz w:val="20"/>
          <w:szCs w:val="20"/>
        </w:rPr>
        <w:t>.-</w:t>
      </w:r>
      <w:r w:rsidR="001251E4" w:rsidRPr="00692BD7">
        <w:rPr>
          <w:rFonts w:ascii="Arial" w:hAnsi="Arial" w:cs="Arial"/>
          <w:color w:val="002060"/>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7A070612" w14:textId="77777777" w:rsidR="00692BD7" w:rsidRPr="00C66A3F" w:rsidRDefault="00692BD7" w:rsidP="00C66A3F">
      <w:pPr>
        <w:spacing w:after="0" w:line="240" w:lineRule="auto"/>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0A5F049B" w14:textId="77777777" w:rsidTr="000A3002">
        <w:tc>
          <w:tcPr>
            <w:tcW w:w="3346" w:type="pct"/>
            <w:shd w:val="clear" w:color="auto" w:fill="D0CECE"/>
            <w:noWrap/>
            <w:vAlign w:val="bottom"/>
          </w:tcPr>
          <w:p w14:paraId="7A80E742" w14:textId="77777777"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D0CECE"/>
            <w:noWrap/>
            <w:vAlign w:val="bottom"/>
          </w:tcPr>
          <w:p w14:paraId="3E34BF98" w14:textId="1747A518" w:rsidR="00CE538B" w:rsidRPr="000A3002" w:rsidRDefault="00D85AB6"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827" w:type="pct"/>
            <w:shd w:val="clear" w:color="auto" w:fill="D0CECE"/>
          </w:tcPr>
          <w:p w14:paraId="08A7045C" w14:textId="1B394CE2" w:rsidR="00CE538B" w:rsidRPr="000A3002" w:rsidRDefault="00D85AB6"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CE538B" w:rsidRPr="00366377" w14:paraId="39C0C685" w14:textId="77777777" w:rsidTr="00311635">
        <w:tc>
          <w:tcPr>
            <w:tcW w:w="3346" w:type="pct"/>
            <w:shd w:val="clear" w:color="auto" w:fill="auto"/>
            <w:noWrap/>
            <w:vAlign w:val="bottom"/>
            <w:hideMark/>
          </w:tcPr>
          <w:p w14:paraId="7A407736"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162A48B5" w14:textId="67DFF79C" w:rsidR="00CE538B" w:rsidRPr="000A3002" w:rsidRDefault="00D85AB6"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6,442,480.27</w:t>
            </w:r>
          </w:p>
        </w:tc>
        <w:tc>
          <w:tcPr>
            <w:tcW w:w="827" w:type="pct"/>
            <w:vAlign w:val="bottom"/>
          </w:tcPr>
          <w:p w14:paraId="6F34056B" w14:textId="214F8CA9" w:rsidR="00CE538B" w:rsidRPr="000A3002" w:rsidRDefault="00D85AB6"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5,493,611.59</w:t>
            </w:r>
          </w:p>
        </w:tc>
      </w:tr>
      <w:tr w:rsidR="000E0EFD" w:rsidRPr="00366377" w14:paraId="37010A4F" w14:textId="77777777" w:rsidTr="00311635">
        <w:tc>
          <w:tcPr>
            <w:tcW w:w="3346" w:type="pct"/>
            <w:shd w:val="clear" w:color="auto" w:fill="auto"/>
            <w:noWrap/>
            <w:vAlign w:val="bottom"/>
          </w:tcPr>
          <w:p w14:paraId="338C9E7B"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34A89712" w14:textId="4F94821A" w:rsidR="000E0EFD" w:rsidRPr="000A3002" w:rsidRDefault="00D85AB6"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42B864D5" w14:textId="1B641D4E" w:rsidR="000E0EFD" w:rsidRPr="000A3002" w:rsidRDefault="00D85AB6"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555802FC" w14:textId="77777777" w:rsidTr="00311635">
        <w:tc>
          <w:tcPr>
            <w:tcW w:w="3346" w:type="pct"/>
            <w:shd w:val="clear" w:color="auto" w:fill="auto"/>
            <w:vAlign w:val="bottom"/>
            <w:hideMark/>
          </w:tcPr>
          <w:p w14:paraId="3DF544C0" w14:textId="77777777"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lastRenderedPageBreak/>
              <w:t>MOVIMIENTOS DE PARTIDAS (O RUBROS) QUE NO AFECTAN AL EFECTIVO</w:t>
            </w:r>
          </w:p>
        </w:tc>
        <w:tc>
          <w:tcPr>
            <w:tcW w:w="827" w:type="pct"/>
            <w:shd w:val="clear" w:color="auto" w:fill="auto"/>
            <w:noWrap/>
            <w:vAlign w:val="bottom"/>
            <w:hideMark/>
          </w:tcPr>
          <w:p w14:paraId="055B619B" w14:textId="06E8F55E" w:rsidR="000E0EFD" w:rsidRPr="00E00DFA" w:rsidRDefault="00D85AB6"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442,280.70</w:t>
            </w:r>
          </w:p>
        </w:tc>
        <w:tc>
          <w:tcPr>
            <w:tcW w:w="827" w:type="pct"/>
            <w:vAlign w:val="bottom"/>
          </w:tcPr>
          <w:p w14:paraId="1DBC2159" w14:textId="55BB0527" w:rsidR="000E0EFD" w:rsidRPr="00E00DFA" w:rsidRDefault="00D85AB6"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236,454.39</w:t>
            </w:r>
          </w:p>
        </w:tc>
      </w:tr>
      <w:tr w:rsidR="000E0EFD" w:rsidRPr="00035E52" w14:paraId="0F443EF4" w14:textId="77777777" w:rsidTr="00311635">
        <w:tc>
          <w:tcPr>
            <w:tcW w:w="3346" w:type="pct"/>
            <w:shd w:val="clear" w:color="auto" w:fill="auto"/>
            <w:vAlign w:val="bottom"/>
            <w:hideMark/>
          </w:tcPr>
          <w:p w14:paraId="2C776B78"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C629FF9" w14:textId="31D5C78D"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442,280.70</w:t>
            </w:r>
          </w:p>
        </w:tc>
        <w:tc>
          <w:tcPr>
            <w:tcW w:w="827" w:type="pct"/>
            <w:vAlign w:val="bottom"/>
          </w:tcPr>
          <w:p w14:paraId="6EA01B4D" w14:textId="5F5CFC78"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235,751.02</w:t>
            </w:r>
          </w:p>
        </w:tc>
      </w:tr>
      <w:tr w:rsidR="000E0EFD" w:rsidRPr="00035E52" w14:paraId="7E881490" w14:textId="77777777" w:rsidTr="00311635">
        <w:tc>
          <w:tcPr>
            <w:tcW w:w="3346" w:type="pct"/>
            <w:shd w:val="clear" w:color="auto" w:fill="auto"/>
            <w:vAlign w:val="bottom"/>
            <w:hideMark/>
          </w:tcPr>
          <w:p w14:paraId="482FD25C"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6DA5E458" w14:textId="6FD078BB"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1035E468" w14:textId="4546DBEA"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703.37</w:t>
            </w:r>
          </w:p>
        </w:tc>
      </w:tr>
      <w:tr w:rsidR="000E0EFD" w:rsidRPr="00035E52" w14:paraId="0624FC90" w14:textId="77777777" w:rsidTr="00311635">
        <w:tc>
          <w:tcPr>
            <w:tcW w:w="3346" w:type="pct"/>
            <w:shd w:val="clear" w:color="auto" w:fill="auto"/>
            <w:vAlign w:val="bottom"/>
            <w:hideMark/>
          </w:tcPr>
          <w:p w14:paraId="4589CDA6"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52A34487" w14:textId="45CA5F82"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5C88C61C" w14:textId="1295E16E"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70583AB1" w14:textId="77777777" w:rsidTr="00311635">
        <w:tc>
          <w:tcPr>
            <w:tcW w:w="3346" w:type="pct"/>
            <w:shd w:val="clear" w:color="auto" w:fill="auto"/>
            <w:vAlign w:val="bottom"/>
            <w:hideMark/>
          </w:tcPr>
          <w:p w14:paraId="53F9D25D"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32082083" w14:textId="08A5B9AC"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7CD41C8D" w14:textId="3FF2BFF1"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7432C787" w14:textId="77777777" w:rsidTr="00311635">
        <w:tc>
          <w:tcPr>
            <w:tcW w:w="3346" w:type="pct"/>
            <w:shd w:val="clear" w:color="auto" w:fill="auto"/>
            <w:vAlign w:val="bottom"/>
            <w:hideMark/>
          </w:tcPr>
          <w:p w14:paraId="03D080AE"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70E547BC" w14:textId="0DEA364A"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26FDDDCD" w14:textId="05C3DEC8" w:rsidR="000E0EFD" w:rsidRPr="00D3621B" w:rsidRDefault="00D85AB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0CC54561" w14:textId="77777777" w:rsidTr="00311635">
        <w:tc>
          <w:tcPr>
            <w:tcW w:w="3346" w:type="pct"/>
            <w:shd w:val="clear" w:color="auto" w:fill="auto"/>
            <w:vAlign w:val="bottom"/>
            <w:hideMark/>
          </w:tcPr>
          <w:p w14:paraId="5B1D7FE0"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BF9BB4" w14:textId="77777777"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72C50E5F" w14:textId="77777777"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38B079F" w14:textId="77777777"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35F40"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D8E4" w14:textId="3BF95098" w:rsidR="000E0EFD" w:rsidRPr="000A3002" w:rsidRDefault="00D85AB6"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6,884,760.97</w:t>
            </w:r>
          </w:p>
        </w:tc>
        <w:tc>
          <w:tcPr>
            <w:tcW w:w="827" w:type="pct"/>
            <w:tcBorders>
              <w:top w:val="single" w:sz="4" w:space="0" w:color="auto"/>
              <w:left w:val="single" w:sz="4" w:space="0" w:color="auto"/>
              <w:bottom w:val="single" w:sz="4" w:space="0" w:color="auto"/>
              <w:right w:val="single" w:sz="4" w:space="0" w:color="auto"/>
            </w:tcBorders>
            <w:vAlign w:val="bottom"/>
          </w:tcPr>
          <w:p w14:paraId="22B276FA" w14:textId="71E0E6EE" w:rsidR="000E0EFD" w:rsidRPr="000A3002" w:rsidRDefault="00D85AB6"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5,730,065.98</w:t>
            </w:r>
          </w:p>
        </w:tc>
      </w:tr>
    </w:tbl>
    <w:p w14:paraId="3F587388" w14:textId="2DE030F9" w:rsidR="001B4EE4" w:rsidRDefault="001B4EE4" w:rsidP="00603DE6">
      <w:pPr>
        <w:spacing w:after="0" w:line="240" w:lineRule="auto"/>
        <w:rPr>
          <w:rFonts w:ascii="Arial" w:hAnsi="Arial" w:cs="Arial"/>
          <w:b/>
          <w:color w:val="002060"/>
          <w:sz w:val="20"/>
          <w:szCs w:val="20"/>
        </w:rPr>
      </w:pPr>
      <w:r w:rsidRPr="00603DE6">
        <w:rPr>
          <w:rFonts w:ascii="Arial" w:hAnsi="Arial" w:cs="Arial"/>
          <w:b/>
          <w:color w:val="002060"/>
          <w:sz w:val="20"/>
          <w:szCs w:val="20"/>
        </w:rPr>
        <w:t>V) CONCILIACIÓN ENTRE LOS INGRESOS PRESUPUESTARIOS Y CONTABLES, ASÍ COMO ENTRE LOS EGRESOS PRESUPU</w:t>
      </w:r>
      <w:r w:rsidR="0070051D" w:rsidRPr="00603DE6">
        <w:rPr>
          <w:rFonts w:ascii="Arial" w:hAnsi="Arial" w:cs="Arial"/>
          <w:b/>
          <w:color w:val="002060"/>
          <w:sz w:val="20"/>
          <w:szCs w:val="20"/>
        </w:rPr>
        <w:t>ESTARIOS Y LOS GASTOS CONTABLES</w:t>
      </w:r>
    </w:p>
    <w:p w14:paraId="3905166D"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133A193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36E5D647" w14:textId="77777777"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62A3080A" w14:textId="77777777" w:rsidTr="000A3002">
        <w:trPr>
          <w:trHeight w:hRule="exact" w:val="463"/>
        </w:trPr>
        <w:tc>
          <w:tcPr>
            <w:tcW w:w="5000" w:type="pct"/>
            <w:gridSpan w:val="2"/>
            <w:shd w:val="clear" w:color="auto" w:fill="auto"/>
          </w:tcPr>
          <w:p w14:paraId="2A5A3B55" w14:textId="13C546F1" w:rsidR="00E93AD8" w:rsidRPr="000A3002" w:rsidRDefault="00D85AB6" w:rsidP="000A3002">
            <w:pPr>
              <w:spacing w:before="240"/>
              <w:jc w:val="center"/>
              <w:rPr>
                <w:rFonts w:ascii="Arial" w:hAnsi="Arial" w:cs="Arial"/>
                <w:b/>
                <w:sz w:val="16"/>
                <w:szCs w:val="16"/>
              </w:rPr>
            </w:pPr>
            <w:r>
              <w:rPr>
                <w:rFonts w:ascii="Arial" w:hAnsi="Arial" w:cs="Arial"/>
                <w:b/>
                <w:sz w:val="16"/>
                <w:szCs w:val="16"/>
              </w:rPr>
              <w:t>INSTITUTO DE VIVIENDA DEL ESTADO DE MICHOACAN DE OCAMPO</w:t>
            </w:r>
          </w:p>
        </w:tc>
      </w:tr>
      <w:tr w:rsidR="00E93AD8" w14:paraId="59DBB4F4" w14:textId="77777777" w:rsidTr="000A3002">
        <w:trPr>
          <w:trHeight w:hRule="exact" w:val="463"/>
        </w:trPr>
        <w:tc>
          <w:tcPr>
            <w:tcW w:w="5000" w:type="pct"/>
            <w:gridSpan w:val="2"/>
            <w:shd w:val="clear" w:color="auto" w:fill="auto"/>
          </w:tcPr>
          <w:p w14:paraId="23785182" w14:textId="77777777" w:rsidR="00E93AD8" w:rsidRPr="000A3002" w:rsidRDefault="00E93AD8" w:rsidP="000A3002">
            <w:pPr>
              <w:spacing w:before="240"/>
              <w:jc w:val="center"/>
              <w:rPr>
                <w:rFonts w:ascii="Arial" w:hAnsi="Arial" w:cs="Arial"/>
                <w:b/>
                <w:sz w:val="16"/>
                <w:szCs w:val="16"/>
              </w:rPr>
            </w:pPr>
            <w:r w:rsidRPr="000A3002">
              <w:rPr>
                <w:rFonts w:ascii="Arial" w:hAnsi="Arial" w:cs="Arial"/>
                <w:b/>
                <w:sz w:val="16"/>
                <w:szCs w:val="16"/>
              </w:rPr>
              <w:t>Conciliación entre los Ingresos Presupuestarios y Contables</w:t>
            </w:r>
          </w:p>
        </w:tc>
      </w:tr>
      <w:tr w:rsidR="00E93AD8" w14:paraId="45ED7A73" w14:textId="77777777" w:rsidTr="000A3002">
        <w:trPr>
          <w:trHeight w:hRule="exact" w:val="1021"/>
        </w:trPr>
        <w:tc>
          <w:tcPr>
            <w:tcW w:w="5000" w:type="pct"/>
            <w:gridSpan w:val="2"/>
            <w:shd w:val="clear" w:color="auto" w:fill="auto"/>
          </w:tcPr>
          <w:p w14:paraId="5CB9CE7A" w14:textId="7A53AB42" w:rsidR="00E93AD8" w:rsidRPr="000A3002" w:rsidRDefault="00D85AB6" w:rsidP="000A3002">
            <w:pPr>
              <w:spacing w:before="240"/>
              <w:jc w:val="center"/>
              <w:rPr>
                <w:rFonts w:ascii="Arial" w:hAnsi="Arial" w:cs="Arial"/>
                <w:b/>
                <w:sz w:val="16"/>
                <w:szCs w:val="16"/>
              </w:rPr>
            </w:pPr>
            <w:r>
              <w:rPr>
                <w:rFonts w:ascii="Arial" w:hAnsi="Arial" w:cs="Arial"/>
                <w:b/>
                <w:sz w:val="16"/>
                <w:szCs w:val="16"/>
              </w:rPr>
              <w:t>CORRESPONDIENTE DEL 1 DE ENERO DE 2024 AL 31 DE DICIEMBRE DE 2024</w:t>
            </w:r>
          </w:p>
          <w:p w14:paraId="5F33165B" w14:textId="77777777" w:rsidR="00921726" w:rsidRPr="000A3002" w:rsidRDefault="00921726" w:rsidP="000A3002">
            <w:pPr>
              <w:spacing w:before="240"/>
              <w:jc w:val="center"/>
              <w:rPr>
                <w:rFonts w:ascii="Arial" w:hAnsi="Arial" w:cs="Arial"/>
                <w:b/>
                <w:sz w:val="16"/>
                <w:szCs w:val="16"/>
              </w:rPr>
            </w:pPr>
            <w:r w:rsidRPr="000A3002">
              <w:rPr>
                <w:rFonts w:ascii="Arial" w:hAnsi="Arial" w:cs="Arial"/>
                <w:b/>
                <w:sz w:val="16"/>
                <w:szCs w:val="16"/>
              </w:rPr>
              <w:t>(Cifras en pesos)</w:t>
            </w:r>
          </w:p>
        </w:tc>
      </w:tr>
      <w:tr w:rsidR="00E93AD8" w14:paraId="3B9C70E0" w14:textId="77777777" w:rsidTr="000A3002">
        <w:trPr>
          <w:trHeight w:hRule="exact" w:val="463"/>
        </w:trPr>
        <w:tc>
          <w:tcPr>
            <w:tcW w:w="3748" w:type="pct"/>
            <w:shd w:val="clear" w:color="auto" w:fill="auto"/>
          </w:tcPr>
          <w:p w14:paraId="427F5C01" w14:textId="77777777" w:rsidR="00E93AD8" w:rsidRPr="000A3002" w:rsidRDefault="00E93AD8" w:rsidP="000A3002">
            <w:pPr>
              <w:spacing w:before="240"/>
              <w:rPr>
                <w:rFonts w:ascii="Arial" w:hAnsi="Arial" w:cs="Arial"/>
                <w:b/>
                <w:sz w:val="16"/>
                <w:szCs w:val="16"/>
              </w:rPr>
            </w:pPr>
            <w:r w:rsidRPr="000A3002">
              <w:rPr>
                <w:rFonts w:ascii="Arial" w:hAnsi="Arial" w:cs="Arial"/>
                <w:b/>
                <w:sz w:val="16"/>
                <w:szCs w:val="16"/>
              </w:rPr>
              <w:t>1. Total de Ingresos Presupuestarios</w:t>
            </w:r>
          </w:p>
        </w:tc>
        <w:tc>
          <w:tcPr>
            <w:tcW w:w="1252" w:type="pct"/>
            <w:shd w:val="clear" w:color="auto" w:fill="auto"/>
          </w:tcPr>
          <w:p w14:paraId="2AF95E1E" w14:textId="5E4245A9" w:rsidR="00E93AD8" w:rsidRPr="000A3002" w:rsidRDefault="00D85AB6" w:rsidP="000A3002">
            <w:pPr>
              <w:spacing w:before="240"/>
              <w:jc w:val="right"/>
              <w:rPr>
                <w:rFonts w:ascii="Arial" w:hAnsi="Arial" w:cs="Arial"/>
                <w:b/>
                <w:sz w:val="16"/>
                <w:szCs w:val="16"/>
              </w:rPr>
            </w:pPr>
            <w:r>
              <w:rPr>
                <w:b/>
                <w:sz w:val="16"/>
                <w:szCs w:val="16"/>
              </w:rPr>
              <w:t>59,892,515.98</w:t>
            </w:r>
          </w:p>
        </w:tc>
      </w:tr>
      <w:tr w:rsidR="00E93AD8" w14:paraId="32E067C8" w14:textId="77777777" w:rsidTr="000A3002">
        <w:trPr>
          <w:trHeight w:hRule="exact" w:val="463"/>
        </w:trPr>
        <w:tc>
          <w:tcPr>
            <w:tcW w:w="3748" w:type="pct"/>
            <w:shd w:val="clear" w:color="auto" w:fill="auto"/>
          </w:tcPr>
          <w:p w14:paraId="7BA32241" w14:textId="77777777" w:rsidR="00E93AD8" w:rsidRPr="000A3002" w:rsidRDefault="00E93AD8" w:rsidP="000A3002">
            <w:pPr>
              <w:spacing w:before="240"/>
              <w:rPr>
                <w:rFonts w:ascii="Arial" w:hAnsi="Arial" w:cs="Arial"/>
                <w:b/>
                <w:sz w:val="16"/>
                <w:szCs w:val="16"/>
              </w:rPr>
            </w:pPr>
            <w:r w:rsidRPr="000A3002">
              <w:rPr>
                <w:rFonts w:ascii="Arial" w:hAnsi="Arial" w:cs="Arial"/>
                <w:b/>
                <w:sz w:val="16"/>
                <w:szCs w:val="16"/>
              </w:rPr>
              <w:t>2. Más Ingresos Contables No Presupuestarios</w:t>
            </w:r>
          </w:p>
        </w:tc>
        <w:tc>
          <w:tcPr>
            <w:tcW w:w="1252" w:type="pct"/>
            <w:shd w:val="clear" w:color="auto" w:fill="auto"/>
          </w:tcPr>
          <w:p w14:paraId="3C66127F" w14:textId="7357E2EE" w:rsidR="00E93AD8" w:rsidRPr="000A3002" w:rsidRDefault="00D85AB6" w:rsidP="000A3002">
            <w:pPr>
              <w:spacing w:before="240"/>
              <w:jc w:val="right"/>
              <w:rPr>
                <w:rFonts w:ascii="Arial" w:hAnsi="Arial" w:cs="Arial"/>
                <w:b/>
                <w:sz w:val="16"/>
                <w:szCs w:val="16"/>
              </w:rPr>
            </w:pPr>
            <w:r>
              <w:rPr>
                <w:b/>
                <w:sz w:val="16"/>
                <w:szCs w:val="16"/>
              </w:rPr>
              <w:t>871,123.72</w:t>
            </w:r>
          </w:p>
        </w:tc>
      </w:tr>
      <w:tr w:rsidR="00E93AD8" w14:paraId="27471C21" w14:textId="77777777" w:rsidTr="000A3002">
        <w:trPr>
          <w:trHeight w:hRule="exact" w:val="463"/>
        </w:trPr>
        <w:tc>
          <w:tcPr>
            <w:tcW w:w="3748" w:type="pct"/>
            <w:shd w:val="clear" w:color="auto" w:fill="auto"/>
          </w:tcPr>
          <w:p w14:paraId="65FA2EBB" w14:textId="77777777" w:rsidR="00E93AD8" w:rsidRPr="000A3002" w:rsidRDefault="00E93AD8" w:rsidP="000A3002">
            <w:pPr>
              <w:spacing w:before="240"/>
              <w:ind w:left="708"/>
              <w:rPr>
                <w:rFonts w:ascii="Arial" w:hAnsi="Arial" w:cs="Arial"/>
                <w:sz w:val="16"/>
                <w:szCs w:val="16"/>
              </w:rPr>
            </w:pPr>
            <w:r w:rsidRPr="000A3002">
              <w:rPr>
                <w:rFonts w:ascii="Arial" w:hAnsi="Arial" w:cs="Arial"/>
                <w:sz w:val="16"/>
                <w:szCs w:val="16"/>
              </w:rPr>
              <w:lastRenderedPageBreak/>
              <w:t>Ingresos Financieros</w:t>
            </w:r>
          </w:p>
        </w:tc>
        <w:tc>
          <w:tcPr>
            <w:tcW w:w="1252" w:type="pct"/>
            <w:shd w:val="clear" w:color="auto" w:fill="auto"/>
          </w:tcPr>
          <w:p w14:paraId="49DFBC49" w14:textId="4ABDDDEF" w:rsidR="00E93AD8" w:rsidRPr="000A3002" w:rsidRDefault="00D85AB6" w:rsidP="000A3002">
            <w:pPr>
              <w:spacing w:before="240"/>
              <w:jc w:val="right"/>
              <w:rPr>
                <w:rFonts w:ascii="Arial" w:hAnsi="Arial" w:cs="Arial"/>
                <w:sz w:val="16"/>
                <w:szCs w:val="16"/>
              </w:rPr>
            </w:pPr>
            <w:r>
              <w:rPr>
                <w:rFonts w:ascii="Arial" w:hAnsi="Arial" w:cs="Arial"/>
                <w:sz w:val="16"/>
                <w:szCs w:val="16"/>
              </w:rPr>
              <w:t>0.00</w:t>
            </w:r>
          </w:p>
        </w:tc>
      </w:tr>
      <w:tr w:rsidR="00E93AD8" w14:paraId="5FD0AB29" w14:textId="77777777" w:rsidTr="000A3002">
        <w:trPr>
          <w:trHeight w:hRule="exact" w:val="463"/>
        </w:trPr>
        <w:tc>
          <w:tcPr>
            <w:tcW w:w="3748" w:type="pct"/>
            <w:shd w:val="clear" w:color="auto" w:fill="auto"/>
          </w:tcPr>
          <w:p w14:paraId="6E0EEF22" w14:textId="77777777" w:rsidR="00E93AD8" w:rsidRPr="000A3002" w:rsidRDefault="00E93AD8" w:rsidP="000A3002">
            <w:pPr>
              <w:spacing w:before="240"/>
              <w:ind w:left="708"/>
              <w:rPr>
                <w:rFonts w:ascii="Arial" w:hAnsi="Arial" w:cs="Arial"/>
                <w:sz w:val="16"/>
                <w:szCs w:val="16"/>
              </w:rPr>
            </w:pPr>
            <w:r w:rsidRPr="000A3002">
              <w:rPr>
                <w:rFonts w:ascii="Arial" w:hAnsi="Arial" w:cs="Arial"/>
                <w:sz w:val="16"/>
                <w:szCs w:val="16"/>
              </w:rPr>
              <w:t>Incremento por Variación de Inventarios</w:t>
            </w:r>
          </w:p>
        </w:tc>
        <w:tc>
          <w:tcPr>
            <w:tcW w:w="1252" w:type="pct"/>
            <w:shd w:val="clear" w:color="auto" w:fill="auto"/>
          </w:tcPr>
          <w:p w14:paraId="4DF8E0B0" w14:textId="6A193772" w:rsidR="00E93AD8" w:rsidRPr="000A3002" w:rsidRDefault="00D85AB6" w:rsidP="000A3002">
            <w:pPr>
              <w:spacing w:before="240"/>
              <w:jc w:val="right"/>
              <w:rPr>
                <w:rFonts w:ascii="Arial" w:hAnsi="Arial" w:cs="Arial"/>
                <w:sz w:val="16"/>
                <w:szCs w:val="16"/>
              </w:rPr>
            </w:pPr>
            <w:r>
              <w:rPr>
                <w:rFonts w:ascii="Arial" w:hAnsi="Arial" w:cs="Arial"/>
                <w:sz w:val="16"/>
                <w:szCs w:val="16"/>
              </w:rPr>
              <w:t>0.00</w:t>
            </w:r>
          </w:p>
        </w:tc>
      </w:tr>
      <w:tr w:rsidR="00E93AD8" w14:paraId="3D916387" w14:textId="77777777" w:rsidTr="000A3002">
        <w:trPr>
          <w:trHeight w:hRule="exact" w:val="463"/>
        </w:trPr>
        <w:tc>
          <w:tcPr>
            <w:tcW w:w="3748" w:type="pct"/>
            <w:shd w:val="clear" w:color="auto" w:fill="auto"/>
          </w:tcPr>
          <w:p w14:paraId="63431AF6" w14:textId="77777777" w:rsidR="00E93AD8" w:rsidRPr="000A3002" w:rsidRDefault="00E93AD8" w:rsidP="000A3002">
            <w:pPr>
              <w:spacing w:before="240"/>
              <w:ind w:left="708"/>
              <w:rPr>
                <w:rFonts w:ascii="Arial" w:hAnsi="Arial" w:cs="Arial"/>
                <w:sz w:val="16"/>
                <w:szCs w:val="16"/>
              </w:rPr>
            </w:pPr>
            <w:r w:rsidRPr="000A3002">
              <w:rPr>
                <w:rFonts w:ascii="Arial" w:hAnsi="Arial" w:cs="Arial"/>
                <w:sz w:val="16"/>
                <w:szCs w:val="16"/>
              </w:rPr>
              <w:t>Disminución del Exceso de Estimaciones por Pérdida o Deterioro u Obsolescencia</w:t>
            </w:r>
          </w:p>
        </w:tc>
        <w:tc>
          <w:tcPr>
            <w:tcW w:w="1252" w:type="pct"/>
            <w:shd w:val="clear" w:color="auto" w:fill="auto"/>
          </w:tcPr>
          <w:p w14:paraId="206E2BC2" w14:textId="1C27C2A2" w:rsidR="00E93AD8" w:rsidRPr="000A3002" w:rsidRDefault="00D85AB6" w:rsidP="000A3002">
            <w:pPr>
              <w:spacing w:before="240"/>
              <w:jc w:val="right"/>
              <w:rPr>
                <w:rFonts w:ascii="Arial" w:hAnsi="Arial" w:cs="Arial"/>
                <w:sz w:val="16"/>
                <w:szCs w:val="16"/>
              </w:rPr>
            </w:pPr>
            <w:r>
              <w:rPr>
                <w:rFonts w:ascii="Arial" w:hAnsi="Arial" w:cs="Arial"/>
                <w:sz w:val="16"/>
                <w:szCs w:val="16"/>
              </w:rPr>
              <w:t>0.00</w:t>
            </w:r>
          </w:p>
        </w:tc>
      </w:tr>
      <w:tr w:rsidR="00E93AD8" w14:paraId="0754E084" w14:textId="77777777" w:rsidTr="000A3002">
        <w:trPr>
          <w:trHeight w:hRule="exact" w:val="463"/>
        </w:trPr>
        <w:tc>
          <w:tcPr>
            <w:tcW w:w="3748" w:type="pct"/>
            <w:shd w:val="clear" w:color="auto" w:fill="auto"/>
          </w:tcPr>
          <w:p w14:paraId="0DA418C6" w14:textId="77777777" w:rsidR="00E93AD8" w:rsidRPr="000A3002" w:rsidRDefault="00E93AD8" w:rsidP="000A3002">
            <w:pPr>
              <w:spacing w:before="240"/>
              <w:ind w:left="708"/>
              <w:rPr>
                <w:rFonts w:ascii="Arial" w:hAnsi="Arial" w:cs="Arial"/>
                <w:sz w:val="16"/>
                <w:szCs w:val="16"/>
              </w:rPr>
            </w:pPr>
            <w:r w:rsidRPr="000A3002">
              <w:rPr>
                <w:rFonts w:ascii="Arial" w:hAnsi="Arial" w:cs="Arial"/>
                <w:sz w:val="16"/>
                <w:szCs w:val="16"/>
              </w:rPr>
              <w:t>Disminución del Exceso de Provisiones</w:t>
            </w:r>
          </w:p>
        </w:tc>
        <w:tc>
          <w:tcPr>
            <w:tcW w:w="1252" w:type="pct"/>
            <w:shd w:val="clear" w:color="auto" w:fill="auto"/>
          </w:tcPr>
          <w:p w14:paraId="6B571887" w14:textId="118CF46E" w:rsidR="00E93AD8" w:rsidRPr="000A3002" w:rsidRDefault="00D85AB6" w:rsidP="000A3002">
            <w:pPr>
              <w:spacing w:before="240"/>
              <w:jc w:val="right"/>
              <w:rPr>
                <w:rFonts w:ascii="Arial" w:hAnsi="Arial" w:cs="Arial"/>
                <w:sz w:val="16"/>
                <w:szCs w:val="16"/>
              </w:rPr>
            </w:pPr>
            <w:r>
              <w:rPr>
                <w:rFonts w:ascii="Arial" w:hAnsi="Arial" w:cs="Arial"/>
                <w:sz w:val="16"/>
                <w:szCs w:val="16"/>
              </w:rPr>
              <w:t>0.00</w:t>
            </w:r>
          </w:p>
        </w:tc>
      </w:tr>
      <w:tr w:rsidR="00921726" w14:paraId="7F8C4B07" w14:textId="77777777" w:rsidTr="000A3002">
        <w:trPr>
          <w:trHeight w:hRule="exact" w:val="463"/>
        </w:trPr>
        <w:tc>
          <w:tcPr>
            <w:tcW w:w="3748" w:type="pct"/>
            <w:shd w:val="clear" w:color="auto" w:fill="auto"/>
          </w:tcPr>
          <w:p w14:paraId="5E35E9F7" w14:textId="77777777" w:rsidR="00921726" w:rsidRPr="000A3002" w:rsidRDefault="00921726" w:rsidP="000A3002">
            <w:pPr>
              <w:spacing w:before="240"/>
              <w:ind w:left="708"/>
              <w:rPr>
                <w:rFonts w:ascii="Arial" w:hAnsi="Arial" w:cs="Arial"/>
                <w:sz w:val="16"/>
                <w:szCs w:val="16"/>
              </w:rPr>
            </w:pPr>
            <w:r w:rsidRPr="000A3002">
              <w:rPr>
                <w:rFonts w:ascii="Arial" w:hAnsi="Arial" w:cs="Arial"/>
                <w:sz w:val="16"/>
                <w:szCs w:val="16"/>
              </w:rPr>
              <w:t>Otros Ingresos y Beneficios Varios</w:t>
            </w:r>
          </w:p>
        </w:tc>
        <w:tc>
          <w:tcPr>
            <w:tcW w:w="1252" w:type="pct"/>
            <w:shd w:val="clear" w:color="auto" w:fill="auto"/>
          </w:tcPr>
          <w:p w14:paraId="555D838B" w14:textId="3D9081D5" w:rsidR="00921726" w:rsidRPr="000A3002" w:rsidRDefault="00D85AB6" w:rsidP="000A3002">
            <w:pPr>
              <w:spacing w:before="240"/>
              <w:jc w:val="right"/>
              <w:rPr>
                <w:rFonts w:ascii="Arial" w:hAnsi="Arial" w:cs="Arial"/>
                <w:sz w:val="16"/>
                <w:szCs w:val="16"/>
              </w:rPr>
            </w:pPr>
            <w:r>
              <w:rPr>
                <w:rFonts w:ascii="Arial" w:hAnsi="Arial" w:cs="Arial"/>
                <w:sz w:val="16"/>
                <w:szCs w:val="16"/>
              </w:rPr>
              <w:t>0.00</w:t>
            </w:r>
          </w:p>
        </w:tc>
      </w:tr>
      <w:tr w:rsidR="00921726" w14:paraId="12A5556F" w14:textId="77777777" w:rsidTr="000A3002">
        <w:trPr>
          <w:trHeight w:hRule="exact" w:val="463"/>
        </w:trPr>
        <w:tc>
          <w:tcPr>
            <w:tcW w:w="3748" w:type="pct"/>
            <w:shd w:val="clear" w:color="auto" w:fill="auto"/>
          </w:tcPr>
          <w:p w14:paraId="44273C16" w14:textId="77777777" w:rsidR="00921726" w:rsidRPr="000A3002" w:rsidRDefault="00921726" w:rsidP="000A3002">
            <w:pPr>
              <w:spacing w:before="240"/>
              <w:ind w:left="708"/>
              <w:rPr>
                <w:rFonts w:ascii="Arial" w:hAnsi="Arial" w:cs="Arial"/>
                <w:sz w:val="16"/>
                <w:szCs w:val="16"/>
              </w:rPr>
            </w:pPr>
            <w:r w:rsidRPr="000A3002">
              <w:rPr>
                <w:rFonts w:ascii="Arial" w:hAnsi="Arial" w:cs="Arial"/>
                <w:sz w:val="16"/>
                <w:szCs w:val="16"/>
              </w:rPr>
              <w:t>Otros Ingresos Contables No Presupuestarios</w:t>
            </w:r>
          </w:p>
        </w:tc>
        <w:tc>
          <w:tcPr>
            <w:tcW w:w="1252" w:type="pct"/>
            <w:shd w:val="clear" w:color="auto" w:fill="auto"/>
          </w:tcPr>
          <w:p w14:paraId="3038EB3D" w14:textId="02458C28" w:rsidR="00921726" w:rsidRPr="000A3002" w:rsidRDefault="00D85AB6" w:rsidP="000A3002">
            <w:pPr>
              <w:spacing w:before="240"/>
              <w:jc w:val="right"/>
              <w:rPr>
                <w:rFonts w:ascii="Arial" w:hAnsi="Arial" w:cs="Arial"/>
                <w:sz w:val="16"/>
                <w:szCs w:val="16"/>
              </w:rPr>
            </w:pPr>
            <w:r>
              <w:rPr>
                <w:rFonts w:ascii="Arial" w:hAnsi="Arial" w:cs="Arial"/>
                <w:sz w:val="16"/>
                <w:szCs w:val="16"/>
              </w:rPr>
              <w:t>871,123.72</w:t>
            </w:r>
          </w:p>
        </w:tc>
      </w:tr>
      <w:tr w:rsidR="00921726" w14:paraId="3DF4681F" w14:textId="77777777" w:rsidTr="000A3002">
        <w:trPr>
          <w:trHeight w:hRule="exact" w:val="463"/>
        </w:trPr>
        <w:tc>
          <w:tcPr>
            <w:tcW w:w="3748" w:type="pct"/>
            <w:shd w:val="clear" w:color="auto" w:fill="auto"/>
          </w:tcPr>
          <w:p w14:paraId="6BCB47BB" w14:textId="77777777" w:rsidR="00921726" w:rsidRPr="000A3002" w:rsidRDefault="00921726" w:rsidP="000A3002">
            <w:pPr>
              <w:spacing w:before="240"/>
              <w:rPr>
                <w:rFonts w:ascii="Arial" w:hAnsi="Arial" w:cs="Arial"/>
                <w:b/>
                <w:sz w:val="16"/>
                <w:szCs w:val="16"/>
              </w:rPr>
            </w:pPr>
            <w:r w:rsidRPr="000A3002">
              <w:rPr>
                <w:rFonts w:ascii="Arial" w:hAnsi="Arial" w:cs="Arial"/>
                <w:b/>
                <w:sz w:val="16"/>
                <w:szCs w:val="16"/>
              </w:rPr>
              <w:t>3. Menos Ingresos Presupuestarios No Contables</w:t>
            </w:r>
          </w:p>
        </w:tc>
        <w:tc>
          <w:tcPr>
            <w:tcW w:w="1252" w:type="pct"/>
            <w:shd w:val="clear" w:color="auto" w:fill="auto"/>
          </w:tcPr>
          <w:p w14:paraId="708BCAEA" w14:textId="748BB344" w:rsidR="00921726" w:rsidRPr="000A3002" w:rsidRDefault="00D85AB6" w:rsidP="000A3002">
            <w:pPr>
              <w:spacing w:before="240"/>
              <w:jc w:val="right"/>
              <w:rPr>
                <w:rFonts w:ascii="Arial" w:hAnsi="Arial" w:cs="Arial"/>
                <w:b/>
                <w:sz w:val="16"/>
                <w:szCs w:val="16"/>
              </w:rPr>
            </w:pPr>
            <w:r>
              <w:rPr>
                <w:rFonts w:ascii="Arial" w:hAnsi="Arial" w:cs="Arial"/>
                <w:b/>
                <w:sz w:val="16"/>
                <w:szCs w:val="16"/>
              </w:rPr>
              <w:t>0.00</w:t>
            </w:r>
          </w:p>
        </w:tc>
      </w:tr>
      <w:tr w:rsidR="00921726" w14:paraId="099FB78A" w14:textId="77777777" w:rsidTr="000A3002">
        <w:trPr>
          <w:trHeight w:hRule="exact" w:val="463"/>
        </w:trPr>
        <w:tc>
          <w:tcPr>
            <w:tcW w:w="3748" w:type="pct"/>
            <w:shd w:val="clear" w:color="auto" w:fill="auto"/>
          </w:tcPr>
          <w:p w14:paraId="644B4381" w14:textId="77777777" w:rsidR="00921726" w:rsidRPr="000A3002" w:rsidRDefault="00921726" w:rsidP="000A3002">
            <w:pPr>
              <w:spacing w:before="240"/>
              <w:ind w:left="708"/>
              <w:rPr>
                <w:rFonts w:ascii="Arial" w:hAnsi="Arial" w:cs="Arial"/>
                <w:sz w:val="16"/>
                <w:szCs w:val="16"/>
              </w:rPr>
            </w:pPr>
            <w:r w:rsidRPr="000A3002">
              <w:rPr>
                <w:rFonts w:ascii="Arial" w:hAnsi="Arial" w:cs="Arial"/>
                <w:sz w:val="16"/>
                <w:szCs w:val="16"/>
              </w:rPr>
              <w:t>Aprovechamientos Patrimoniales</w:t>
            </w:r>
          </w:p>
        </w:tc>
        <w:tc>
          <w:tcPr>
            <w:tcW w:w="1252" w:type="pct"/>
            <w:shd w:val="clear" w:color="auto" w:fill="auto"/>
          </w:tcPr>
          <w:p w14:paraId="36698853" w14:textId="69BE67EE" w:rsidR="00921726" w:rsidRPr="000A3002" w:rsidRDefault="00D85AB6" w:rsidP="000A3002">
            <w:pPr>
              <w:spacing w:before="240"/>
              <w:jc w:val="right"/>
              <w:rPr>
                <w:rFonts w:ascii="Arial" w:hAnsi="Arial" w:cs="Arial"/>
                <w:sz w:val="16"/>
                <w:szCs w:val="16"/>
              </w:rPr>
            </w:pPr>
            <w:r>
              <w:rPr>
                <w:rFonts w:ascii="Arial" w:hAnsi="Arial" w:cs="Arial"/>
                <w:sz w:val="16"/>
                <w:szCs w:val="16"/>
              </w:rPr>
              <w:t>0.00</w:t>
            </w:r>
          </w:p>
        </w:tc>
      </w:tr>
      <w:tr w:rsidR="00921726" w14:paraId="59C35491" w14:textId="77777777" w:rsidTr="000A3002">
        <w:trPr>
          <w:trHeight w:hRule="exact" w:val="463"/>
        </w:trPr>
        <w:tc>
          <w:tcPr>
            <w:tcW w:w="3748" w:type="pct"/>
            <w:shd w:val="clear" w:color="auto" w:fill="auto"/>
          </w:tcPr>
          <w:p w14:paraId="4F50E560" w14:textId="77777777" w:rsidR="00921726" w:rsidRPr="000A3002" w:rsidRDefault="00921726" w:rsidP="000A3002">
            <w:pPr>
              <w:spacing w:before="240"/>
              <w:ind w:left="708"/>
              <w:rPr>
                <w:rFonts w:ascii="Arial" w:hAnsi="Arial" w:cs="Arial"/>
                <w:sz w:val="16"/>
                <w:szCs w:val="16"/>
              </w:rPr>
            </w:pPr>
            <w:r w:rsidRPr="000A3002">
              <w:rPr>
                <w:rFonts w:ascii="Arial" w:hAnsi="Arial" w:cs="Arial"/>
                <w:sz w:val="16"/>
                <w:szCs w:val="16"/>
              </w:rPr>
              <w:t>Ingresos Derivados de Financiamientos</w:t>
            </w:r>
          </w:p>
        </w:tc>
        <w:tc>
          <w:tcPr>
            <w:tcW w:w="1252" w:type="pct"/>
            <w:shd w:val="clear" w:color="auto" w:fill="auto"/>
          </w:tcPr>
          <w:p w14:paraId="6D7C6F36" w14:textId="0DF04FDB" w:rsidR="00921726" w:rsidRPr="000A3002" w:rsidRDefault="00D85AB6" w:rsidP="000A3002">
            <w:pPr>
              <w:spacing w:before="240"/>
              <w:jc w:val="right"/>
              <w:rPr>
                <w:rFonts w:ascii="Arial" w:hAnsi="Arial" w:cs="Arial"/>
                <w:sz w:val="16"/>
                <w:szCs w:val="16"/>
              </w:rPr>
            </w:pPr>
            <w:r>
              <w:rPr>
                <w:rFonts w:ascii="Arial" w:hAnsi="Arial" w:cs="Arial"/>
                <w:sz w:val="16"/>
                <w:szCs w:val="16"/>
              </w:rPr>
              <w:t>0.00</w:t>
            </w:r>
          </w:p>
        </w:tc>
      </w:tr>
      <w:tr w:rsidR="00921726" w14:paraId="2E8C2943" w14:textId="77777777" w:rsidTr="000A3002">
        <w:trPr>
          <w:trHeight w:hRule="exact" w:val="463"/>
        </w:trPr>
        <w:tc>
          <w:tcPr>
            <w:tcW w:w="3748" w:type="pct"/>
            <w:shd w:val="clear" w:color="auto" w:fill="auto"/>
          </w:tcPr>
          <w:p w14:paraId="35901286" w14:textId="77777777" w:rsidR="00921726" w:rsidRPr="000A3002" w:rsidRDefault="00921726" w:rsidP="000A3002">
            <w:pPr>
              <w:spacing w:before="240"/>
              <w:ind w:left="708"/>
              <w:rPr>
                <w:rFonts w:ascii="Arial" w:hAnsi="Arial" w:cs="Arial"/>
                <w:sz w:val="16"/>
                <w:szCs w:val="16"/>
              </w:rPr>
            </w:pPr>
            <w:r w:rsidRPr="000A3002">
              <w:rPr>
                <w:rFonts w:ascii="Arial" w:hAnsi="Arial" w:cs="Arial"/>
                <w:sz w:val="16"/>
                <w:szCs w:val="16"/>
              </w:rPr>
              <w:t>Otros Ingresos Presupuestarios No Contables</w:t>
            </w:r>
          </w:p>
        </w:tc>
        <w:tc>
          <w:tcPr>
            <w:tcW w:w="1252" w:type="pct"/>
            <w:shd w:val="clear" w:color="auto" w:fill="auto"/>
          </w:tcPr>
          <w:p w14:paraId="73235BF8" w14:textId="04A33545" w:rsidR="00921726" w:rsidRPr="000A3002" w:rsidRDefault="00D85AB6" w:rsidP="000A3002">
            <w:pPr>
              <w:spacing w:before="240"/>
              <w:jc w:val="right"/>
              <w:rPr>
                <w:rFonts w:ascii="Arial" w:hAnsi="Arial" w:cs="Arial"/>
                <w:sz w:val="16"/>
                <w:szCs w:val="16"/>
              </w:rPr>
            </w:pPr>
            <w:r>
              <w:rPr>
                <w:sz w:val="16"/>
                <w:szCs w:val="16"/>
              </w:rPr>
              <w:t>0.00</w:t>
            </w:r>
          </w:p>
        </w:tc>
      </w:tr>
      <w:tr w:rsidR="00921726" w14:paraId="41CD1895" w14:textId="77777777" w:rsidTr="000A3002">
        <w:trPr>
          <w:trHeight w:hRule="exact" w:val="463"/>
        </w:trPr>
        <w:tc>
          <w:tcPr>
            <w:tcW w:w="3748" w:type="pct"/>
            <w:shd w:val="clear" w:color="auto" w:fill="auto"/>
          </w:tcPr>
          <w:p w14:paraId="5217C608" w14:textId="77777777" w:rsidR="00921726" w:rsidRPr="000A3002" w:rsidRDefault="00921726" w:rsidP="000A3002">
            <w:pPr>
              <w:spacing w:before="240"/>
              <w:rPr>
                <w:rFonts w:ascii="Arial" w:hAnsi="Arial" w:cs="Arial"/>
                <w:b/>
                <w:sz w:val="16"/>
                <w:szCs w:val="16"/>
              </w:rPr>
            </w:pPr>
            <w:r w:rsidRPr="000A3002">
              <w:rPr>
                <w:rFonts w:ascii="Arial" w:hAnsi="Arial" w:cs="Arial"/>
                <w:b/>
                <w:sz w:val="16"/>
                <w:szCs w:val="16"/>
              </w:rPr>
              <w:t xml:space="preserve">4. </w:t>
            </w:r>
            <w:r w:rsidR="000F3F69" w:rsidRPr="000A3002">
              <w:rPr>
                <w:rFonts w:ascii="Arial" w:hAnsi="Arial" w:cs="Arial"/>
                <w:b/>
                <w:sz w:val="16"/>
                <w:szCs w:val="16"/>
              </w:rPr>
              <w:t>Total de Ingresos Contables</w:t>
            </w:r>
          </w:p>
        </w:tc>
        <w:tc>
          <w:tcPr>
            <w:tcW w:w="1252" w:type="pct"/>
            <w:shd w:val="clear" w:color="auto" w:fill="auto"/>
          </w:tcPr>
          <w:p w14:paraId="751500D0" w14:textId="0246114D" w:rsidR="00921726" w:rsidRPr="000A3002" w:rsidRDefault="00D85AB6" w:rsidP="000A3002">
            <w:pPr>
              <w:spacing w:before="240"/>
              <w:jc w:val="right"/>
              <w:rPr>
                <w:rFonts w:ascii="Arial" w:hAnsi="Arial" w:cs="Arial"/>
                <w:b/>
                <w:sz w:val="16"/>
                <w:szCs w:val="16"/>
              </w:rPr>
            </w:pPr>
            <w:r>
              <w:rPr>
                <w:rFonts w:ascii="Arial" w:hAnsi="Arial" w:cs="Arial"/>
                <w:b/>
                <w:sz w:val="16"/>
                <w:szCs w:val="16"/>
              </w:rPr>
              <w:t>60,763,639.70</w:t>
            </w:r>
          </w:p>
        </w:tc>
      </w:tr>
    </w:tbl>
    <w:p w14:paraId="7434F10E" w14:textId="77777777" w:rsidR="009612AB" w:rsidRDefault="009612AB" w:rsidP="00921726">
      <w:pPr>
        <w:spacing w:after="0"/>
        <w:rPr>
          <w:rFonts w:ascii="Arial" w:hAnsi="Arial" w:cs="Arial"/>
          <w:sz w:val="20"/>
          <w:szCs w:val="20"/>
        </w:rPr>
      </w:pPr>
    </w:p>
    <w:p w14:paraId="2E1099A0" w14:textId="77777777" w:rsidR="009612AB" w:rsidRDefault="009612AB" w:rsidP="00921726">
      <w:pPr>
        <w:spacing w:after="0"/>
        <w:rPr>
          <w:rFonts w:ascii="Arial" w:hAnsi="Arial" w:cs="Arial"/>
          <w:sz w:val="20"/>
          <w:szCs w:val="20"/>
        </w:rPr>
      </w:pPr>
    </w:p>
    <w:p w14:paraId="4DE26C8F" w14:textId="77777777" w:rsidR="009612AB" w:rsidRDefault="009612AB" w:rsidP="00921726">
      <w:pPr>
        <w:spacing w:after="0"/>
        <w:rPr>
          <w:rFonts w:ascii="Arial" w:hAnsi="Arial" w:cs="Arial"/>
          <w:sz w:val="20"/>
          <w:szCs w:val="20"/>
        </w:rPr>
      </w:pPr>
    </w:p>
    <w:p w14:paraId="026B9733" w14:textId="77777777" w:rsidR="009612AB" w:rsidRDefault="009612AB" w:rsidP="00921726">
      <w:pPr>
        <w:spacing w:after="0"/>
        <w:rPr>
          <w:rFonts w:ascii="Arial" w:hAnsi="Arial" w:cs="Arial"/>
          <w:sz w:val="20"/>
          <w:szCs w:val="20"/>
        </w:rPr>
      </w:pPr>
    </w:p>
    <w:p w14:paraId="74942C8E" w14:textId="77777777"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p w14:paraId="737E4A28" w14:textId="77777777" w:rsidR="00603DE6" w:rsidRDefault="00603DE6" w:rsidP="00921726">
      <w:pPr>
        <w:spacing w:after="0"/>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6290696C" w14:textId="77777777" w:rsidTr="000A3002">
        <w:trPr>
          <w:trHeight w:hRule="exact" w:val="523"/>
        </w:trPr>
        <w:tc>
          <w:tcPr>
            <w:tcW w:w="5000" w:type="pct"/>
            <w:gridSpan w:val="2"/>
            <w:shd w:val="clear" w:color="auto" w:fill="auto"/>
            <w:vAlign w:val="center"/>
          </w:tcPr>
          <w:p w14:paraId="4EEFDA24" w14:textId="20983340" w:rsidR="00976B01" w:rsidRPr="000A3002" w:rsidRDefault="00D85AB6" w:rsidP="000A3002">
            <w:pPr>
              <w:pStyle w:val="Sinespaciado"/>
              <w:jc w:val="center"/>
              <w:rPr>
                <w:rFonts w:ascii="Arial" w:hAnsi="Arial" w:cs="Arial"/>
                <w:b/>
                <w:sz w:val="16"/>
                <w:szCs w:val="16"/>
              </w:rPr>
            </w:pPr>
            <w:r>
              <w:rPr>
                <w:rFonts w:ascii="Arial" w:hAnsi="Arial" w:cs="Arial"/>
                <w:b/>
                <w:sz w:val="16"/>
                <w:szCs w:val="16"/>
              </w:rPr>
              <w:t>INSTITUTO DE VIVIENDA DEL ESTADO DE MICHOACAN DE OCAMPO</w:t>
            </w:r>
          </w:p>
        </w:tc>
      </w:tr>
      <w:tr w:rsidR="00976B01" w:rsidRPr="00BF487F" w14:paraId="1F6E5752" w14:textId="77777777" w:rsidTr="000A3002">
        <w:trPr>
          <w:trHeight w:hRule="exact" w:val="523"/>
        </w:trPr>
        <w:tc>
          <w:tcPr>
            <w:tcW w:w="5000" w:type="pct"/>
            <w:gridSpan w:val="2"/>
            <w:shd w:val="clear" w:color="auto" w:fill="auto"/>
            <w:vAlign w:val="center"/>
          </w:tcPr>
          <w:p w14:paraId="592945F9" w14:textId="77777777" w:rsidR="00976B01" w:rsidRPr="000A3002" w:rsidRDefault="00976B01" w:rsidP="000A3002">
            <w:pPr>
              <w:pStyle w:val="Sinespaciado"/>
              <w:jc w:val="center"/>
              <w:rPr>
                <w:rFonts w:ascii="Arial" w:hAnsi="Arial" w:cs="Arial"/>
                <w:b/>
                <w:sz w:val="16"/>
                <w:szCs w:val="16"/>
              </w:rPr>
            </w:pPr>
            <w:r w:rsidRPr="000A3002">
              <w:rPr>
                <w:rFonts w:ascii="Arial" w:hAnsi="Arial" w:cs="Arial"/>
                <w:b/>
                <w:bCs/>
                <w:sz w:val="16"/>
                <w:szCs w:val="16"/>
              </w:rPr>
              <w:t>Conciliación entre los Egresos Presupuestarios y los Gastos Contables</w:t>
            </w:r>
          </w:p>
        </w:tc>
      </w:tr>
      <w:tr w:rsidR="00976B01" w:rsidRPr="00BF487F" w14:paraId="01A8EFC1" w14:textId="77777777" w:rsidTr="000A3002">
        <w:trPr>
          <w:trHeight w:hRule="exact" w:val="777"/>
        </w:trPr>
        <w:tc>
          <w:tcPr>
            <w:tcW w:w="5000" w:type="pct"/>
            <w:gridSpan w:val="2"/>
            <w:shd w:val="clear" w:color="auto" w:fill="auto"/>
            <w:vAlign w:val="center"/>
          </w:tcPr>
          <w:p w14:paraId="6718B3E9" w14:textId="3E692AAB" w:rsidR="00976B01" w:rsidRPr="000A3002" w:rsidRDefault="00D85AB6" w:rsidP="000A3002">
            <w:pPr>
              <w:pStyle w:val="Sinespaciado"/>
              <w:jc w:val="center"/>
              <w:rPr>
                <w:rFonts w:ascii="Arial" w:hAnsi="Arial" w:cs="Arial"/>
                <w:b/>
                <w:sz w:val="16"/>
                <w:szCs w:val="16"/>
              </w:rPr>
            </w:pPr>
            <w:r>
              <w:rPr>
                <w:rFonts w:ascii="Arial" w:hAnsi="Arial" w:cs="Arial"/>
                <w:b/>
                <w:sz w:val="16"/>
                <w:szCs w:val="16"/>
              </w:rPr>
              <w:t>CORRESPONDIENTE DEL 1 DE ENERO DE 2024 AL 31 DE DICIEMBRE DE 2024</w:t>
            </w:r>
          </w:p>
          <w:p w14:paraId="39BAEAA8" w14:textId="77777777" w:rsidR="00BF487F" w:rsidRPr="000A3002" w:rsidRDefault="00BF487F" w:rsidP="000A3002">
            <w:pPr>
              <w:pStyle w:val="Sinespaciado"/>
              <w:jc w:val="center"/>
              <w:rPr>
                <w:rFonts w:ascii="Arial" w:hAnsi="Arial" w:cs="Arial"/>
                <w:b/>
                <w:sz w:val="16"/>
                <w:szCs w:val="16"/>
              </w:rPr>
            </w:pPr>
          </w:p>
          <w:p w14:paraId="52C8EFEB" w14:textId="77777777" w:rsidR="00976B01" w:rsidRPr="000A3002" w:rsidRDefault="00976B01" w:rsidP="000A3002">
            <w:pPr>
              <w:pStyle w:val="Sinespaciado"/>
              <w:jc w:val="center"/>
              <w:rPr>
                <w:rFonts w:ascii="Arial" w:hAnsi="Arial" w:cs="Arial"/>
                <w:b/>
                <w:sz w:val="16"/>
                <w:szCs w:val="16"/>
              </w:rPr>
            </w:pPr>
            <w:r w:rsidRPr="000A3002">
              <w:rPr>
                <w:rFonts w:ascii="Arial" w:hAnsi="Arial" w:cs="Arial"/>
                <w:b/>
                <w:sz w:val="16"/>
                <w:szCs w:val="16"/>
              </w:rPr>
              <w:t>(Cifras en pesos)</w:t>
            </w:r>
          </w:p>
        </w:tc>
      </w:tr>
      <w:tr w:rsidR="00976B01" w:rsidRPr="00BF487F" w14:paraId="6D2E2B58" w14:textId="77777777" w:rsidTr="000A3002">
        <w:trPr>
          <w:trHeight w:hRule="exact" w:val="329"/>
        </w:trPr>
        <w:tc>
          <w:tcPr>
            <w:tcW w:w="3923" w:type="pct"/>
            <w:shd w:val="clear" w:color="auto" w:fill="auto"/>
            <w:vAlign w:val="center"/>
          </w:tcPr>
          <w:p w14:paraId="4902695F" w14:textId="77777777" w:rsidR="00976B01" w:rsidRPr="000A3002" w:rsidRDefault="00976B01" w:rsidP="00BF487F">
            <w:pPr>
              <w:pStyle w:val="Sinespaciado"/>
              <w:rPr>
                <w:rFonts w:ascii="Arial" w:hAnsi="Arial" w:cs="Arial"/>
                <w:b/>
                <w:sz w:val="16"/>
                <w:szCs w:val="16"/>
              </w:rPr>
            </w:pPr>
            <w:r w:rsidRPr="000A3002">
              <w:rPr>
                <w:rFonts w:ascii="Arial" w:hAnsi="Arial" w:cs="Arial"/>
                <w:b/>
                <w:bCs/>
                <w:sz w:val="16"/>
                <w:szCs w:val="16"/>
              </w:rPr>
              <w:t>1. Total de Egresos Presupuestarios</w:t>
            </w:r>
          </w:p>
        </w:tc>
        <w:tc>
          <w:tcPr>
            <w:tcW w:w="1077" w:type="pct"/>
            <w:shd w:val="clear" w:color="auto" w:fill="auto"/>
            <w:vAlign w:val="center"/>
          </w:tcPr>
          <w:p w14:paraId="7C914C6F" w14:textId="1A97B71A" w:rsidR="00976B01" w:rsidRPr="000A3002" w:rsidRDefault="00D85AB6" w:rsidP="000A3002">
            <w:pPr>
              <w:pStyle w:val="Sinespaciado"/>
              <w:jc w:val="right"/>
              <w:rPr>
                <w:rFonts w:ascii="Arial" w:hAnsi="Arial" w:cs="Arial"/>
                <w:b/>
                <w:sz w:val="16"/>
                <w:szCs w:val="16"/>
              </w:rPr>
            </w:pPr>
            <w:r>
              <w:rPr>
                <w:rFonts w:ascii="Arial" w:hAnsi="Arial" w:cs="Arial"/>
                <w:b/>
                <w:bCs/>
                <w:sz w:val="16"/>
                <w:szCs w:val="16"/>
              </w:rPr>
              <w:t>56,401,540.36</w:t>
            </w:r>
          </w:p>
        </w:tc>
      </w:tr>
      <w:tr w:rsidR="00976B01" w:rsidRPr="00BF487F" w14:paraId="182C0218" w14:textId="77777777" w:rsidTr="000A3002">
        <w:trPr>
          <w:trHeight w:hRule="exact" w:val="317"/>
        </w:trPr>
        <w:tc>
          <w:tcPr>
            <w:tcW w:w="3923" w:type="pct"/>
            <w:shd w:val="clear" w:color="auto" w:fill="auto"/>
            <w:vAlign w:val="center"/>
          </w:tcPr>
          <w:p w14:paraId="1F41B3E6" w14:textId="77777777" w:rsidR="00976B01" w:rsidRPr="000A3002" w:rsidRDefault="00976B01" w:rsidP="00BF487F">
            <w:pPr>
              <w:pStyle w:val="Sinespaciado"/>
              <w:rPr>
                <w:rFonts w:ascii="Arial" w:hAnsi="Arial" w:cs="Arial"/>
                <w:b/>
                <w:sz w:val="16"/>
                <w:szCs w:val="16"/>
              </w:rPr>
            </w:pPr>
            <w:r w:rsidRPr="000A3002">
              <w:rPr>
                <w:rFonts w:ascii="Arial" w:hAnsi="Arial" w:cs="Arial"/>
                <w:b/>
                <w:bCs/>
                <w:sz w:val="16"/>
                <w:szCs w:val="16"/>
              </w:rPr>
              <w:t>2. Menos Egresos Presupuestarios No Contables</w:t>
            </w:r>
          </w:p>
        </w:tc>
        <w:tc>
          <w:tcPr>
            <w:tcW w:w="1077" w:type="pct"/>
            <w:shd w:val="clear" w:color="auto" w:fill="auto"/>
            <w:vAlign w:val="center"/>
          </w:tcPr>
          <w:p w14:paraId="369F4BCF" w14:textId="428C31AF" w:rsidR="00976B01" w:rsidRPr="000A3002" w:rsidRDefault="00D85AB6" w:rsidP="000A3002">
            <w:pPr>
              <w:pStyle w:val="Sinespaciado"/>
              <w:jc w:val="right"/>
              <w:rPr>
                <w:rFonts w:ascii="Arial" w:hAnsi="Arial" w:cs="Arial"/>
                <w:b/>
                <w:sz w:val="16"/>
                <w:szCs w:val="16"/>
              </w:rPr>
            </w:pPr>
            <w:r>
              <w:rPr>
                <w:rFonts w:ascii="Arial" w:hAnsi="Arial" w:cs="Arial"/>
                <w:b/>
                <w:bCs/>
                <w:sz w:val="16"/>
                <w:szCs w:val="16"/>
              </w:rPr>
              <w:t>8,295,154.56</w:t>
            </w:r>
          </w:p>
        </w:tc>
      </w:tr>
      <w:tr w:rsidR="00976B01" w:rsidRPr="00BF487F" w14:paraId="328EC62A" w14:textId="77777777" w:rsidTr="000A3002">
        <w:trPr>
          <w:trHeight w:hRule="exact" w:val="339"/>
        </w:trPr>
        <w:tc>
          <w:tcPr>
            <w:tcW w:w="3923" w:type="pct"/>
            <w:shd w:val="clear" w:color="auto" w:fill="auto"/>
            <w:vAlign w:val="center"/>
          </w:tcPr>
          <w:p w14:paraId="6B59078A" w14:textId="77777777" w:rsidR="00976B01" w:rsidRPr="000A3002" w:rsidRDefault="00976B01" w:rsidP="000A3002">
            <w:pPr>
              <w:pStyle w:val="Sinespaciado"/>
              <w:ind w:left="708"/>
              <w:rPr>
                <w:rFonts w:ascii="Arial" w:hAnsi="Arial" w:cs="Arial"/>
                <w:sz w:val="16"/>
                <w:szCs w:val="16"/>
              </w:rPr>
            </w:pPr>
            <w:r w:rsidRPr="000A3002">
              <w:rPr>
                <w:rFonts w:ascii="Arial" w:hAnsi="Arial" w:cs="Arial"/>
                <w:sz w:val="16"/>
                <w:szCs w:val="16"/>
              </w:rPr>
              <w:t>Materias Primas y Materiales de Producción y Comercialización</w:t>
            </w:r>
          </w:p>
        </w:tc>
        <w:tc>
          <w:tcPr>
            <w:tcW w:w="1077" w:type="pct"/>
            <w:shd w:val="clear" w:color="auto" w:fill="auto"/>
            <w:vAlign w:val="center"/>
          </w:tcPr>
          <w:p w14:paraId="51833B82" w14:textId="1B7FA57A"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1E801D9D" w14:textId="77777777" w:rsidTr="000A3002">
        <w:trPr>
          <w:trHeight w:hRule="exact" w:val="327"/>
        </w:trPr>
        <w:tc>
          <w:tcPr>
            <w:tcW w:w="3923" w:type="pct"/>
            <w:shd w:val="clear" w:color="auto" w:fill="auto"/>
            <w:vAlign w:val="center"/>
          </w:tcPr>
          <w:p w14:paraId="2A550E3A" w14:textId="77777777" w:rsidR="00976B01" w:rsidRPr="000A3002" w:rsidRDefault="00976B01" w:rsidP="000A3002">
            <w:pPr>
              <w:pStyle w:val="Sinespaciado"/>
              <w:ind w:left="708"/>
              <w:rPr>
                <w:rFonts w:ascii="Arial" w:hAnsi="Arial" w:cs="Arial"/>
                <w:sz w:val="16"/>
                <w:szCs w:val="16"/>
              </w:rPr>
            </w:pPr>
            <w:r w:rsidRPr="000A3002">
              <w:rPr>
                <w:rFonts w:ascii="Arial" w:hAnsi="Arial" w:cs="Arial"/>
                <w:sz w:val="16"/>
                <w:szCs w:val="16"/>
              </w:rPr>
              <w:t>Materiales y Suministros</w:t>
            </w:r>
          </w:p>
        </w:tc>
        <w:tc>
          <w:tcPr>
            <w:tcW w:w="1077" w:type="pct"/>
            <w:shd w:val="clear" w:color="auto" w:fill="auto"/>
            <w:vAlign w:val="center"/>
          </w:tcPr>
          <w:p w14:paraId="1C0FA02A" w14:textId="1AF43086"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7A2C023A" w14:textId="77777777" w:rsidTr="000A3002">
        <w:trPr>
          <w:trHeight w:hRule="exact" w:val="315"/>
        </w:trPr>
        <w:tc>
          <w:tcPr>
            <w:tcW w:w="3923" w:type="pct"/>
            <w:shd w:val="clear" w:color="auto" w:fill="auto"/>
            <w:vAlign w:val="center"/>
          </w:tcPr>
          <w:p w14:paraId="33FCC5E9" w14:textId="77777777" w:rsidR="00976B01" w:rsidRPr="000A3002" w:rsidRDefault="00976B01" w:rsidP="000A3002">
            <w:pPr>
              <w:pStyle w:val="Sinespaciado"/>
              <w:ind w:left="708"/>
              <w:rPr>
                <w:rFonts w:ascii="Arial" w:hAnsi="Arial" w:cs="Arial"/>
                <w:sz w:val="16"/>
                <w:szCs w:val="16"/>
              </w:rPr>
            </w:pPr>
            <w:r w:rsidRPr="000A3002">
              <w:rPr>
                <w:rFonts w:ascii="Arial" w:hAnsi="Arial" w:cs="Arial"/>
                <w:sz w:val="16"/>
                <w:szCs w:val="16"/>
              </w:rPr>
              <w:t>Mobiliario y Equipo de Administración</w:t>
            </w:r>
          </w:p>
        </w:tc>
        <w:tc>
          <w:tcPr>
            <w:tcW w:w="1077" w:type="pct"/>
            <w:shd w:val="clear" w:color="auto" w:fill="auto"/>
            <w:vAlign w:val="center"/>
          </w:tcPr>
          <w:p w14:paraId="03414621" w14:textId="2004E991"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5438DE74" w14:textId="77777777" w:rsidTr="000A3002">
        <w:trPr>
          <w:trHeight w:hRule="exact" w:val="336"/>
        </w:trPr>
        <w:tc>
          <w:tcPr>
            <w:tcW w:w="3923" w:type="pct"/>
            <w:shd w:val="clear" w:color="auto" w:fill="auto"/>
            <w:vAlign w:val="center"/>
          </w:tcPr>
          <w:p w14:paraId="055E6BA7" w14:textId="77777777" w:rsidR="00976B01" w:rsidRPr="000A3002" w:rsidRDefault="00976B01" w:rsidP="000A3002">
            <w:pPr>
              <w:pStyle w:val="Sinespaciado"/>
              <w:ind w:left="708"/>
              <w:rPr>
                <w:rFonts w:ascii="Arial" w:hAnsi="Arial" w:cs="Arial"/>
                <w:sz w:val="16"/>
                <w:szCs w:val="16"/>
              </w:rPr>
            </w:pPr>
            <w:r w:rsidRPr="000A3002">
              <w:rPr>
                <w:rFonts w:ascii="Arial" w:hAnsi="Arial" w:cs="Arial"/>
                <w:sz w:val="16"/>
                <w:szCs w:val="16"/>
              </w:rPr>
              <w:t>Mobiliario y Equipo Educacional y Recreativo</w:t>
            </w:r>
          </w:p>
        </w:tc>
        <w:tc>
          <w:tcPr>
            <w:tcW w:w="1077" w:type="pct"/>
            <w:shd w:val="clear" w:color="auto" w:fill="auto"/>
            <w:vAlign w:val="center"/>
          </w:tcPr>
          <w:p w14:paraId="1254A489" w14:textId="4EE3B361"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3FA318FE" w14:textId="77777777" w:rsidTr="000A3002">
        <w:trPr>
          <w:trHeight w:hRule="exact" w:val="341"/>
        </w:trPr>
        <w:tc>
          <w:tcPr>
            <w:tcW w:w="3923" w:type="pct"/>
            <w:shd w:val="clear" w:color="auto" w:fill="auto"/>
            <w:vAlign w:val="center"/>
          </w:tcPr>
          <w:p w14:paraId="24BAFB4F" w14:textId="77777777" w:rsidR="00976B01" w:rsidRPr="000A3002" w:rsidRDefault="00976B01" w:rsidP="000A3002">
            <w:pPr>
              <w:pStyle w:val="Sinespaciado"/>
              <w:ind w:left="708"/>
              <w:rPr>
                <w:rFonts w:ascii="Arial" w:hAnsi="Arial" w:cs="Arial"/>
                <w:sz w:val="16"/>
                <w:szCs w:val="16"/>
              </w:rPr>
            </w:pPr>
            <w:r w:rsidRPr="000A3002">
              <w:rPr>
                <w:rFonts w:ascii="Arial" w:hAnsi="Arial" w:cs="Arial"/>
                <w:sz w:val="16"/>
                <w:szCs w:val="16"/>
              </w:rPr>
              <w:t>Equipo e Instrumental Médico y de Laboratorio</w:t>
            </w:r>
          </w:p>
        </w:tc>
        <w:tc>
          <w:tcPr>
            <w:tcW w:w="1077" w:type="pct"/>
            <w:shd w:val="clear" w:color="auto" w:fill="auto"/>
            <w:vAlign w:val="center"/>
          </w:tcPr>
          <w:p w14:paraId="3447C025" w14:textId="0855F872"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06F1D4D5" w14:textId="77777777" w:rsidTr="000A3002">
        <w:trPr>
          <w:trHeight w:hRule="exact" w:val="313"/>
        </w:trPr>
        <w:tc>
          <w:tcPr>
            <w:tcW w:w="3923" w:type="pct"/>
            <w:shd w:val="clear" w:color="auto" w:fill="auto"/>
            <w:vAlign w:val="center"/>
          </w:tcPr>
          <w:p w14:paraId="6F02A209" w14:textId="77777777" w:rsidR="00976B01" w:rsidRPr="000A3002" w:rsidRDefault="00976B01" w:rsidP="000A3002">
            <w:pPr>
              <w:pStyle w:val="Sinespaciado"/>
              <w:ind w:left="708"/>
              <w:rPr>
                <w:rFonts w:ascii="Arial" w:hAnsi="Arial" w:cs="Arial"/>
                <w:sz w:val="16"/>
                <w:szCs w:val="16"/>
              </w:rPr>
            </w:pPr>
            <w:r w:rsidRPr="000A3002">
              <w:rPr>
                <w:rFonts w:ascii="Arial" w:hAnsi="Arial" w:cs="Arial"/>
                <w:sz w:val="16"/>
                <w:szCs w:val="16"/>
              </w:rPr>
              <w:t>Vehículos y Equipo de Transporte</w:t>
            </w:r>
          </w:p>
        </w:tc>
        <w:tc>
          <w:tcPr>
            <w:tcW w:w="1077" w:type="pct"/>
            <w:shd w:val="clear" w:color="auto" w:fill="auto"/>
            <w:vAlign w:val="center"/>
          </w:tcPr>
          <w:p w14:paraId="530F2456" w14:textId="65236091"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59756326" w14:textId="77777777" w:rsidTr="000A3002">
        <w:trPr>
          <w:trHeight w:hRule="exact" w:val="334"/>
        </w:trPr>
        <w:tc>
          <w:tcPr>
            <w:tcW w:w="3923" w:type="pct"/>
            <w:shd w:val="clear" w:color="auto" w:fill="auto"/>
            <w:vAlign w:val="center"/>
          </w:tcPr>
          <w:p w14:paraId="067E9DD7" w14:textId="77777777" w:rsidR="00976B01" w:rsidRPr="000A3002" w:rsidRDefault="00A15167" w:rsidP="000A3002">
            <w:pPr>
              <w:pStyle w:val="Sinespaciado"/>
              <w:ind w:left="708"/>
              <w:rPr>
                <w:rFonts w:ascii="Arial" w:hAnsi="Arial" w:cs="Arial"/>
                <w:sz w:val="16"/>
                <w:szCs w:val="16"/>
              </w:rPr>
            </w:pPr>
            <w:r w:rsidRPr="000A3002">
              <w:rPr>
                <w:rFonts w:ascii="Arial" w:hAnsi="Arial" w:cs="Arial"/>
                <w:sz w:val="16"/>
                <w:szCs w:val="16"/>
              </w:rPr>
              <w:t>Equipo de Defensa y Seguridad</w:t>
            </w:r>
          </w:p>
        </w:tc>
        <w:tc>
          <w:tcPr>
            <w:tcW w:w="1077" w:type="pct"/>
            <w:shd w:val="clear" w:color="auto" w:fill="auto"/>
            <w:vAlign w:val="center"/>
          </w:tcPr>
          <w:p w14:paraId="4279E5E5" w14:textId="55AE11AA"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39480B05" w14:textId="77777777" w:rsidTr="000A3002">
        <w:trPr>
          <w:trHeight w:hRule="exact" w:val="323"/>
        </w:trPr>
        <w:tc>
          <w:tcPr>
            <w:tcW w:w="3923" w:type="pct"/>
            <w:shd w:val="clear" w:color="auto" w:fill="auto"/>
            <w:vAlign w:val="center"/>
          </w:tcPr>
          <w:p w14:paraId="0769844C" w14:textId="77777777" w:rsidR="00976B01" w:rsidRPr="000A3002" w:rsidRDefault="00A15167" w:rsidP="000A3002">
            <w:pPr>
              <w:pStyle w:val="Sinespaciado"/>
              <w:ind w:left="708"/>
              <w:rPr>
                <w:rFonts w:ascii="Arial" w:hAnsi="Arial" w:cs="Arial"/>
                <w:sz w:val="16"/>
                <w:szCs w:val="16"/>
              </w:rPr>
            </w:pPr>
            <w:r w:rsidRPr="000A3002">
              <w:rPr>
                <w:rFonts w:ascii="Arial" w:hAnsi="Arial" w:cs="Arial"/>
                <w:sz w:val="16"/>
                <w:szCs w:val="16"/>
              </w:rPr>
              <w:lastRenderedPageBreak/>
              <w:t>Maquinaria, Otros Equipos y Herramientas</w:t>
            </w:r>
          </w:p>
        </w:tc>
        <w:tc>
          <w:tcPr>
            <w:tcW w:w="1077" w:type="pct"/>
            <w:shd w:val="clear" w:color="auto" w:fill="auto"/>
            <w:vAlign w:val="center"/>
          </w:tcPr>
          <w:p w14:paraId="760502C4" w14:textId="708B08B9"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0E313D98" w14:textId="77777777" w:rsidTr="000A3002">
        <w:trPr>
          <w:trHeight w:hRule="exact" w:val="327"/>
        </w:trPr>
        <w:tc>
          <w:tcPr>
            <w:tcW w:w="3923" w:type="pct"/>
            <w:shd w:val="clear" w:color="auto" w:fill="auto"/>
            <w:vAlign w:val="center"/>
          </w:tcPr>
          <w:p w14:paraId="1BDB955C" w14:textId="77777777" w:rsidR="00976B01" w:rsidRPr="000A3002" w:rsidRDefault="00A15167" w:rsidP="000A3002">
            <w:pPr>
              <w:pStyle w:val="Sinespaciado"/>
              <w:ind w:left="708"/>
              <w:rPr>
                <w:rFonts w:ascii="Arial" w:hAnsi="Arial" w:cs="Arial"/>
                <w:sz w:val="16"/>
                <w:szCs w:val="16"/>
              </w:rPr>
            </w:pPr>
            <w:r w:rsidRPr="000A3002">
              <w:rPr>
                <w:rFonts w:ascii="Arial" w:hAnsi="Arial" w:cs="Arial"/>
                <w:sz w:val="16"/>
                <w:szCs w:val="16"/>
              </w:rPr>
              <w:t>Activos Biológicos</w:t>
            </w:r>
          </w:p>
        </w:tc>
        <w:tc>
          <w:tcPr>
            <w:tcW w:w="1077" w:type="pct"/>
            <w:shd w:val="clear" w:color="auto" w:fill="auto"/>
            <w:vAlign w:val="center"/>
          </w:tcPr>
          <w:p w14:paraId="51FDBC65" w14:textId="67B00FA8"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646028A7" w14:textId="77777777" w:rsidTr="000A3002">
        <w:trPr>
          <w:trHeight w:hRule="exact" w:val="332"/>
        </w:trPr>
        <w:tc>
          <w:tcPr>
            <w:tcW w:w="3923" w:type="pct"/>
            <w:shd w:val="clear" w:color="auto" w:fill="auto"/>
            <w:vAlign w:val="center"/>
          </w:tcPr>
          <w:p w14:paraId="1214ADF6" w14:textId="77777777" w:rsidR="00976B01" w:rsidRPr="000A3002" w:rsidRDefault="00A15167" w:rsidP="000A3002">
            <w:pPr>
              <w:pStyle w:val="Sinespaciado"/>
              <w:ind w:left="708"/>
              <w:rPr>
                <w:rFonts w:ascii="Arial" w:hAnsi="Arial" w:cs="Arial"/>
                <w:sz w:val="16"/>
                <w:szCs w:val="16"/>
              </w:rPr>
            </w:pPr>
            <w:r w:rsidRPr="000A3002">
              <w:rPr>
                <w:rFonts w:ascii="Arial" w:hAnsi="Arial" w:cs="Arial"/>
                <w:sz w:val="16"/>
                <w:szCs w:val="16"/>
              </w:rPr>
              <w:t>Bienes Inmuebles</w:t>
            </w:r>
          </w:p>
        </w:tc>
        <w:tc>
          <w:tcPr>
            <w:tcW w:w="1077" w:type="pct"/>
            <w:shd w:val="clear" w:color="auto" w:fill="auto"/>
            <w:vAlign w:val="center"/>
          </w:tcPr>
          <w:p w14:paraId="3E62839E" w14:textId="1517E1C4"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976B01" w:rsidRPr="00BF487F" w14:paraId="766406F9" w14:textId="77777777" w:rsidTr="000A3002">
        <w:trPr>
          <w:trHeight w:hRule="exact" w:val="321"/>
        </w:trPr>
        <w:tc>
          <w:tcPr>
            <w:tcW w:w="3923" w:type="pct"/>
            <w:shd w:val="clear" w:color="auto" w:fill="auto"/>
            <w:vAlign w:val="center"/>
          </w:tcPr>
          <w:p w14:paraId="580469DB" w14:textId="77777777" w:rsidR="00976B01" w:rsidRPr="000A3002" w:rsidRDefault="00A15167" w:rsidP="000A3002">
            <w:pPr>
              <w:pStyle w:val="Sinespaciado"/>
              <w:ind w:left="708"/>
              <w:rPr>
                <w:rFonts w:ascii="Arial" w:hAnsi="Arial" w:cs="Arial"/>
                <w:sz w:val="16"/>
                <w:szCs w:val="16"/>
              </w:rPr>
            </w:pPr>
            <w:r w:rsidRPr="000A3002">
              <w:rPr>
                <w:rFonts w:ascii="Arial" w:hAnsi="Arial" w:cs="Arial"/>
                <w:sz w:val="16"/>
                <w:szCs w:val="16"/>
              </w:rPr>
              <w:t>Activos Intangibles</w:t>
            </w:r>
          </w:p>
        </w:tc>
        <w:tc>
          <w:tcPr>
            <w:tcW w:w="1077" w:type="pct"/>
            <w:shd w:val="clear" w:color="auto" w:fill="auto"/>
            <w:vAlign w:val="center"/>
          </w:tcPr>
          <w:p w14:paraId="3C5DD292" w14:textId="07B31711" w:rsidR="00976B01"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37C2A17D" w14:textId="77777777" w:rsidTr="000A3002">
        <w:trPr>
          <w:trHeight w:hRule="exact" w:val="325"/>
        </w:trPr>
        <w:tc>
          <w:tcPr>
            <w:tcW w:w="3923" w:type="pct"/>
            <w:shd w:val="clear" w:color="auto" w:fill="auto"/>
            <w:vAlign w:val="center"/>
          </w:tcPr>
          <w:p w14:paraId="766C79C9"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Obra Pública en Bienes de Dominio Público</w:t>
            </w:r>
          </w:p>
        </w:tc>
        <w:tc>
          <w:tcPr>
            <w:tcW w:w="1077" w:type="pct"/>
            <w:shd w:val="clear" w:color="auto" w:fill="auto"/>
            <w:vAlign w:val="center"/>
          </w:tcPr>
          <w:p w14:paraId="3A8913A0" w14:textId="37BF82C3" w:rsidR="00A15167" w:rsidRPr="000A3002" w:rsidRDefault="00D85AB6" w:rsidP="000A3002">
            <w:pPr>
              <w:pStyle w:val="Sinespaciado"/>
              <w:jc w:val="right"/>
              <w:rPr>
                <w:rFonts w:ascii="Arial" w:hAnsi="Arial" w:cs="Arial"/>
                <w:sz w:val="16"/>
                <w:szCs w:val="16"/>
              </w:rPr>
            </w:pPr>
            <w:r>
              <w:rPr>
                <w:rFonts w:ascii="Arial" w:hAnsi="Arial" w:cs="Arial"/>
                <w:sz w:val="16"/>
                <w:szCs w:val="16"/>
              </w:rPr>
              <w:t>5,767,656.64</w:t>
            </w:r>
          </w:p>
        </w:tc>
      </w:tr>
      <w:tr w:rsidR="00A15167" w:rsidRPr="00BF487F" w14:paraId="5B46557C" w14:textId="77777777" w:rsidTr="000A3002">
        <w:trPr>
          <w:trHeight w:hRule="exact" w:val="313"/>
        </w:trPr>
        <w:tc>
          <w:tcPr>
            <w:tcW w:w="3923" w:type="pct"/>
            <w:shd w:val="clear" w:color="auto" w:fill="auto"/>
            <w:vAlign w:val="center"/>
          </w:tcPr>
          <w:p w14:paraId="40BA1360"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Obra Pública en Bienes Propios</w:t>
            </w:r>
          </w:p>
        </w:tc>
        <w:tc>
          <w:tcPr>
            <w:tcW w:w="1077" w:type="pct"/>
            <w:shd w:val="clear" w:color="auto" w:fill="auto"/>
            <w:vAlign w:val="center"/>
          </w:tcPr>
          <w:p w14:paraId="3D8610FC" w14:textId="02DA8983"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5483C5DA" w14:textId="77777777" w:rsidTr="000A3002">
        <w:trPr>
          <w:trHeight w:hRule="exact" w:val="334"/>
        </w:trPr>
        <w:tc>
          <w:tcPr>
            <w:tcW w:w="3923" w:type="pct"/>
            <w:shd w:val="clear" w:color="auto" w:fill="auto"/>
            <w:vAlign w:val="center"/>
          </w:tcPr>
          <w:p w14:paraId="344A49E5"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Acciones y Participaciones de Capital</w:t>
            </w:r>
          </w:p>
        </w:tc>
        <w:tc>
          <w:tcPr>
            <w:tcW w:w="1077" w:type="pct"/>
            <w:shd w:val="clear" w:color="auto" w:fill="auto"/>
            <w:vAlign w:val="center"/>
          </w:tcPr>
          <w:p w14:paraId="2101937C" w14:textId="49D4E712"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2827B5A5" w14:textId="77777777" w:rsidTr="000A3002">
        <w:trPr>
          <w:trHeight w:hRule="exact" w:val="339"/>
        </w:trPr>
        <w:tc>
          <w:tcPr>
            <w:tcW w:w="3923" w:type="pct"/>
            <w:shd w:val="clear" w:color="auto" w:fill="auto"/>
            <w:vAlign w:val="center"/>
          </w:tcPr>
          <w:p w14:paraId="5E4A12D0"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Compra de Títulos y Valores</w:t>
            </w:r>
          </w:p>
        </w:tc>
        <w:tc>
          <w:tcPr>
            <w:tcW w:w="1077" w:type="pct"/>
            <w:shd w:val="clear" w:color="auto" w:fill="auto"/>
            <w:vAlign w:val="center"/>
          </w:tcPr>
          <w:p w14:paraId="5AC08E80" w14:textId="2B63683B"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2A11BA5D" w14:textId="77777777" w:rsidTr="000A3002">
        <w:trPr>
          <w:trHeight w:hRule="exact" w:val="311"/>
        </w:trPr>
        <w:tc>
          <w:tcPr>
            <w:tcW w:w="3923" w:type="pct"/>
            <w:shd w:val="clear" w:color="auto" w:fill="auto"/>
            <w:vAlign w:val="center"/>
          </w:tcPr>
          <w:p w14:paraId="1670390F"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Concesión de Préstamos</w:t>
            </w:r>
          </w:p>
        </w:tc>
        <w:tc>
          <w:tcPr>
            <w:tcW w:w="1077" w:type="pct"/>
            <w:shd w:val="clear" w:color="auto" w:fill="auto"/>
            <w:vAlign w:val="center"/>
          </w:tcPr>
          <w:p w14:paraId="6A49BE2D" w14:textId="7C7326ED"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65C09EC7" w14:textId="77777777" w:rsidTr="000A3002">
        <w:trPr>
          <w:trHeight w:hRule="exact" w:val="332"/>
        </w:trPr>
        <w:tc>
          <w:tcPr>
            <w:tcW w:w="3923" w:type="pct"/>
            <w:shd w:val="clear" w:color="auto" w:fill="auto"/>
            <w:vAlign w:val="center"/>
          </w:tcPr>
          <w:p w14:paraId="0527387D"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Inversiones en Fideicomisos, Mandatos y Otros Análogos</w:t>
            </w:r>
          </w:p>
        </w:tc>
        <w:tc>
          <w:tcPr>
            <w:tcW w:w="1077" w:type="pct"/>
            <w:shd w:val="clear" w:color="auto" w:fill="auto"/>
            <w:vAlign w:val="center"/>
          </w:tcPr>
          <w:p w14:paraId="4CAEB773" w14:textId="292CD82C"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4D7CB502" w14:textId="77777777" w:rsidTr="000A3002">
        <w:trPr>
          <w:trHeight w:hRule="exact" w:val="321"/>
        </w:trPr>
        <w:tc>
          <w:tcPr>
            <w:tcW w:w="3923" w:type="pct"/>
            <w:shd w:val="clear" w:color="auto" w:fill="auto"/>
            <w:vAlign w:val="center"/>
          </w:tcPr>
          <w:p w14:paraId="299816A1"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Provisiones para Contingencias y Otras Erogaciones Especiales</w:t>
            </w:r>
          </w:p>
        </w:tc>
        <w:tc>
          <w:tcPr>
            <w:tcW w:w="1077" w:type="pct"/>
            <w:shd w:val="clear" w:color="auto" w:fill="auto"/>
            <w:vAlign w:val="center"/>
          </w:tcPr>
          <w:p w14:paraId="4AA8EC43" w14:textId="68A1B02A"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798964DD" w14:textId="77777777" w:rsidTr="000A3002">
        <w:trPr>
          <w:trHeight w:hRule="exact" w:val="325"/>
        </w:trPr>
        <w:tc>
          <w:tcPr>
            <w:tcW w:w="3923" w:type="pct"/>
            <w:shd w:val="clear" w:color="auto" w:fill="auto"/>
            <w:vAlign w:val="center"/>
          </w:tcPr>
          <w:p w14:paraId="4438F26E"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Amortización de la Deuda Pública</w:t>
            </w:r>
          </w:p>
        </w:tc>
        <w:tc>
          <w:tcPr>
            <w:tcW w:w="1077" w:type="pct"/>
            <w:shd w:val="clear" w:color="auto" w:fill="auto"/>
            <w:vAlign w:val="center"/>
          </w:tcPr>
          <w:p w14:paraId="57B94498" w14:textId="51D86950"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0795978D" w14:textId="77777777" w:rsidTr="000A3002">
        <w:trPr>
          <w:trHeight w:hRule="exact" w:val="329"/>
        </w:trPr>
        <w:tc>
          <w:tcPr>
            <w:tcW w:w="3923" w:type="pct"/>
            <w:shd w:val="clear" w:color="auto" w:fill="auto"/>
            <w:vAlign w:val="center"/>
          </w:tcPr>
          <w:p w14:paraId="26EF76D6"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Adeudos de Ejercicios Fiscales Anteriores (ADEFAS)</w:t>
            </w:r>
          </w:p>
        </w:tc>
        <w:tc>
          <w:tcPr>
            <w:tcW w:w="1077" w:type="pct"/>
            <w:shd w:val="clear" w:color="auto" w:fill="auto"/>
            <w:vAlign w:val="center"/>
          </w:tcPr>
          <w:p w14:paraId="4BAEAFA8" w14:textId="429AE3EA" w:rsidR="00A15167" w:rsidRPr="000A3002" w:rsidRDefault="00D85AB6" w:rsidP="000A3002">
            <w:pPr>
              <w:pStyle w:val="Sinespaciado"/>
              <w:jc w:val="right"/>
              <w:rPr>
                <w:rFonts w:ascii="Arial" w:hAnsi="Arial" w:cs="Arial"/>
                <w:sz w:val="16"/>
                <w:szCs w:val="16"/>
              </w:rPr>
            </w:pPr>
            <w:r>
              <w:rPr>
                <w:rFonts w:ascii="Arial" w:hAnsi="Arial" w:cs="Arial"/>
                <w:sz w:val="16"/>
                <w:szCs w:val="16"/>
              </w:rPr>
              <w:t>2,527,497.92</w:t>
            </w:r>
          </w:p>
        </w:tc>
      </w:tr>
      <w:tr w:rsidR="00A15167" w:rsidRPr="00BF487F" w14:paraId="3CDEBEAC" w14:textId="77777777" w:rsidTr="000A3002">
        <w:trPr>
          <w:trHeight w:hRule="exact" w:val="317"/>
        </w:trPr>
        <w:tc>
          <w:tcPr>
            <w:tcW w:w="3923" w:type="pct"/>
            <w:shd w:val="clear" w:color="auto" w:fill="auto"/>
            <w:vAlign w:val="center"/>
          </w:tcPr>
          <w:p w14:paraId="10E3B5B2"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Otros Egresos Presupuestarios No Contables</w:t>
            </w:r>
          </w:p>
        </w:tc>
        <w:tc>
          <w:tcPr>
            <w:tcW w:w="1077" w:type="pct"/>
            <w:shd w:val="clear" w:color="auto" w:fill="auto"/>
            <w:vAlign w:val="center"/>
          </w:tcPr>
          <w:p w14:paraId="0ABE2D5B" w14:textId="48F3AB6E"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33CBFA3C" w14:textId="77777777" w:rsidTr="000A3002">
        <w:trPr>
          <w:trHeight w:hRule="exact" w:val="323"/>
        </w:trPr>
        <w:tc>
          <w:tcPr>
            <w:tcW w:w="3923" w:type="pct"/>
            <w:shd w:val="clear" w:color="auto" w:fill="auto"/>
            <w:vAlign w:val="center"/>
          </w:tcPr>
          <w:p w14:paraId="48459251" w14:textId="77777777" w:rsidR="00A15167" w:rsidRPr="000A3002" w:rsidRDefault="00A15167" w:rsidP="00BF487F">
            <w:pPr>
              <w:pStyle w:val="Sinespaciado"/>
              <w:rPr>
                <w:rFonts w:ascii="Arial" w:hAnsi="Arial" w:cs="Arial"/>
                <w:b/>
                <w:sz w:val="16"/>
                <w:szCs w:val="16"/>
              </w:rPr>
            </w:pPr>
            <w:r w:rsidRPr="000A3002">
              <w:rPr>
                <w:rFonts w:ascii="Arial" w:hAnsi="Arial" w:cs="Arial"/>
                <w:b/>
                <w:bCs/>
                <w:sz w:val="16"/>
                <w:szCs w:val="16"/>
              </w:rPr>
              <w:t>3. Más Gastos Contables No Presupuestarios</w:t>
            </w:r>
          </w:p>
        </w:tc>
        <w:tc>
          <w:tcPr>
            <w:tcW w:w="1077" w:type="pct"/>
            <w:shd w:val="clear" w:color="auto" w:fill="auto"/>
            <w:vAlign w:val="center"/>
          </w:tcPr>
          <w:p w14:paraId="300B125B" w14:textId="6F5A54CC" w:rsidR="00A15167" w:rsidRPr="000A3002" w:rsidRDefault="00D85AB6" w:rsidP="000A3002">
            <w:pPr>
              <w:pStyle w:val="Sinespaciado"/>
              <w:jc w:val="right"/>
              <w:rPr>
                <w:rFonts w:ascii="Arial" w:hAnsi="Arial" w:cs="Arial"/>
                <w:b/>
                <w:sz w:val="16"/>
                <w:szCs w:val="16"/>
              </w:rPr>
            </w:pPr>
            <w:r>
              <w:rPr>
                <w:rFonts w:ascii="Arial" w:hAnsi="Arial" w:cs="Arial"/>
                <w:b/>
                <w:bCs/>
                <w:sz w:val="16"/>
                <w:szCs w:val="16"/>
              </w:rPr>
              <w:t>6,214,773.63</w:t>
            </w:r>
          </w:p>
        </w:tc>
      </w:tr>
      <w:tr w:rsidR="00A15167" w:rsidRPr="00BF487F" w14:paraId="08BE1BD4" w14:textId="77777777" w:rsidTr="000A3002">
        <w:trPr>
          <w:trHeight w:hRule="exact" w:val="327"/>
        </w:trPr>
        <w:tc>
          <w:tcPr>
            <w:tcW w:w="3923" w:type="pct"/>
            <w:shd w:val="clear" w:color="auto" w:fill="auto"/>
            <w:vAlign w:val="center"/>
          </w:tcPr>
          <w:p w14:paraId="334BAD15"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Estimaciones, Depreciaciones, Deterioros, Obsolescencia y Amortizaciones</w:t>
            </w:r>
          </w:p>
        </w:tc>
        <w:tc>
          <w:tcPr>
            <w:tcW w:w="1077" w:type="pct"/>
            <w:shd w:val="clear" w:color="auto" w:fill="auto"/>
            <w:vAlign w:val="center"/>
          </w:tcPr>
          <w:p w14:paraId="793BDDEF" w14:textId="03CD29D7" w:rsidR="00A15167" w:rsidRPr="000A3002" w:rsidRDefault="00D85AB6" w:rsidP="000A3002">
            <w:pPr>
              <w:pStyle w:val="Sinespaciado"/>
              <w:jc w:val="right"/>
              <w:rPr>
                <w:rFonts w:ascii="Arial" w:hAnsi="Arial" w:cs="Arial"/>
                <w:sz w:val="16"/>
                <w:szCs w:val="16"/>
              </w:rPr>
            </w:pPr>
            <w:r>
              <w:rPr>
                <w:rFonts w:ascii="Arial" w:hAnsi="Arial" w:cs="Arial"/>
                <w:sz w:val="16"/>
                <w:szCs w:val="16"/>
              </w:rPr>
              <w:t>442,280.70</w:t>
            </w:r>
          </w:p>
        </w:tc>
      </w:tr>
      <w:tr w:rsidR="00A15167" w:rsidRPr="00BF487F" w14:paraId="0B6C2480" w14:textId="77777777" w:rsidTr="000A3002">
        <w:trPr>
          <w:trHeight w:hRule="exact" w:val="315"/>
        </w:trPr>
        <w:tc>
          <w:tcPr>
            <w:tcW w:w="3923" w:type="pct"/>
            <w:shd w:val="clear" w:color="auto" w:fill="auto"/>
            <w:vAlign w:val="center"/>
          </w:tcPr>
          <w:p w14:paraId="003E4D31"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Provisiones</w:t>
            </w:r>
          </w:p>
        </w:tc>
        <w:tc>
          <w:tcPr>
            <w:tcW w:w="1077" w:type="pct"/>
            <w:shd w:val="clear" w:color="auto" w:fill="auto"/>
            <w:vAlign w:val="center"/>
          </w:tcPr>
          <w:p w14:paraId="7123F49D" w14:textId="2DC9F1E0"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0A9A5E72" w14:textId="77777777" w:rsidTr="000A3002">
        <w:trPr>
          <w:trHeight w:hRule="exact" w:val="321"/>
        </w:trPr>
        <w:tc>
          <w:tcPr>
            <w:tcW w:w="3923" w:type="pct"/>
            <w:shd w:val="clear" w:color="auto" w:fill="auto"/>
            <w:vAlign w:val="center"/>
          </w:tcPr>
          <w:p w14:paraId="4EC0EEEF"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Disminución de Inventarios</w:t>
            </w:r>
          </w:p>
        </w:tc>
        <w:tc>
          <w:tcPr>
            <w:tcW w:w="1077" w:type="pct"/>
            <w:shd w:val="clear" w:color="auto" w:fill="auto"/>
            <w:vAlign w:val="center"/>
          </w:tcPr>
          <w:p w14:paraId="5A9B15A6" w14:textId="091D1525"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0F02B43F" w14:textId="77777777" w:rsidTr="000A3002">
        <w:trPr>
          <w:trHeight w:hRule="exact" w:val="309"/>
        </w:trPr>
        <w:tc>
          <w:tcPr>
            <w:tcW w:w="3923" w:type="pct"/>
            <w:shd w:val="clear" w:color="auto" w:fill="auto"/>
            <w:vAlign w:val="center"/>
          </w:tcPr>
          <w:p w14:paraId="5F25E66C"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Aumento por Insuficiencia de Estimaciones por Pérdida o Deterioro u Obsolescencia</w:t>
            </w:r>
          </w:p>
        </w:tc>
        <w:tc>
          <w:tcPr>
            <w:tcW w:w="1077" w:type="pct"/>
            <w:shd w:val="clear" w:color="auto" w:fill="auto"/>
            <w:vAlign w:val="center"/>
          </w:tcPr>
          <w:p w14:paraId="4C05A11D" w14:textId="5C82857C"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1CBE05CF" w14:textId="77777777" w:rsidTr="000A3002">
        <w:trPr>
          <w:trHeight w:hRule="exact" w:val="329"/>
        </w:trPr>
        <w:tc>
          <w:tcPr>
            <w:tcW w:w="3923" w:type="pct"/>
            <w:shd w:val="clear" w:color="auto" w:fill="auto"/>
            <w:vAlign w:val="center"/>
          </w:tcPr>
          <w:p w14:paraId="75C99F23"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Aumento por Insuficiencia de Provisiones</w:t>
            </w:r>
          </w:p>
        </w:tc>
        <w:tc>
          <w:tcPr>
            <w:tcW w:w="1077" w:type="pct"/>
            <w:shd w:val="clear" w:color="auto" w:fill="auto"/>
            <w:vAlign w:val="center"/>
          </w:tcPr>
          <w:p w14:paraId="52EB0224" w14:textId="254D01F7" w:rsidR="00A15167" w:rsidRPr="000A3002" w:rsidRDefault="00D85AB6" w:rsidP="000A3002">
            <w:pPr>
              <w:pStyle w:val="Sinespaciado"/>
              <w:jc w:val="right"/>
              <w:rPr>
                <w:rFonts w:ascii="Arial" w:hAnsi="Arial" w:cs="Arial"/>
                <w:sz w:val="16"/>
                <w:szCs w:val="16"/>
              </w:rPr>
            </w:pPr>
            <w:r>
              <w:rPr>
                <w:rFonts w:ascii="Arial" w:hAnsi="Arial" w:cs="Arial"/>
                <w:sz w:val="16"/>
                <w:szCs w:val="16"/>
              </w:rPr>
              <w:t>0.00</w:t>
            </w:r>
          </w:p>
        </w:tc>
      </w:tr>
      <w:tr w:rsidR="00A15167" w:rsidRPr="00BF487F" w14:paraId="35519311" w14:textId="77777777" w:rsidTr="000A3002">
        <w:trPr>
          <w:trHeight w:hRule="exact" w:val="334"/>
        </w:trPr>
        <w:tc>
          <w:tcPr>
            <w:tcW w:w="3923" w:type="pct"/>
            <w:shd w:val="clear" w:color="auto" w:fill="auto"/>
            <w:vAlign w:val="center"/>
          </w:tcPr>
          <w:p w14:paraId="40F18ACD"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Otros Gastos</w:t>
            </w:r>
          </w:p>
        </w:tc>
        <w:tc>
          <w:tcPr>
            <w:tcW w:w="1077" w:type="pct"/>
            <w:shd w:val="clear" w:color="auto" w:fill="auto"/>
            <w:vAlign w:val="center"/>
          </w:tcPr>
          <w:p w14:paraId="0D66A195" w14:textId="0908FEDA" w:rsidR="00A15167" w:rsidRPr="000A3002" w:rsidRDefault="00D85AB6" w:rsidP="000A3002">
            <w:pPr>
              <w:pStyle w:val="Sinespaciado"/>
              <w:jc w:val="right"/>
              <w:rPr>
                <w:rFonts w:ascii="Arial" w:hAnsi="Arial" w:cs="Arial"/>
                <w:sz w:val="16"/>
                <w:szCs w:val="16"/>
              </w:rPr>
            </w:pPr>
            <w:r>
              <w:rPr>
                <w:rFonts w:ascii="Arial" w:hAnsi="Arial" w:cs="Arial"/>
                <w:sz w:val="16"/>
                <w:szCs w:val="16"/>
              </w:rPr>
              <w:t>4,836.29</w:t>
            </w:r>
          </w:p>
        </w:tc>
      </w:tr>
      <w:tr w:rsidR="00A15167" w:rsidRPr="00BF487F" w14:paraId="1CA761C4" w14:textId="77777777" w:rsidTr="000A3002">
        <w:trPr>
          <w:trHeight w:hRule="exact" w:val="323"/>
        </w:trPr>
        <w:tc>
          <w:tcPr>
            <w:tcW w:w="3923" w:type="pct"/>
            <w:shd w:val="clear" w:color="auto" w:fill="auto"/>
            <w:vAlign w:val="center"/>
          </w:tcPr>
          <w:p w14:paraId="1583C706" w14:textId="77777777" w:rsidR="00A15167" w:rsidRPr="000A3002" w:rsidRDefault="00A15167" w:rsidP="000A3002">
            <w:pPr>
              <w:pStyle w:val="Sinespaciado"/>
              <w:ind w:left="708"/>
              <w:rPr>
                <w:rFonts w:ascii="Arial" w:hAnsi="Arial" w:cs="Arial"/>
                <w:sz w:val="16"/>
                <w:szCs w:val="16"/>
              </w:rPr>
            </w:pPr>
            <w:r w:rsidRPr="000A3002">
              <w:rPr>
                <w:rFonts w:ascii="Arial" w:hAnsi="Arial" w:cs="Arial"/>
                <w:sz w:val="16"/>
                <w:szCs w:val="16"/>
              </w:rPr>
              <w:t>Otros Gastos Contables No Presupuestarios</w:t>
            </w:r>
          </w:p>
        </w:tc>
        <w:tc>
          <w:tcPr>
            <w:tcW w:w="1077" w:type="pct"/>
            <w:shd w:val="clear" w:color="auto" w:fill="auto"/>
            <w:vAlign w:val="center"/>
          </w:tcPr>
          <w:p w14:paraId="7B76EE78" w14:textId="298E9AB5" w:rsidR="00A15167" w:rsidRPr="000A3002" w:rsidRDefault="00D85AB6" w:rsidP="000A3002">
            <w:pPr>
              <w:pStyle w:val="Sinespaciado"/>
              <w:jc w:val="right"/>
              <w:rPr>
                <w:rFonts w:ascii="Arial" w:hAnsi="Arial" w:cs="Arial"/>
                <w:sz w:val="16"/>
                <w:szCs w:val="16"/>
              </w:rPr>
            </w:pPr>
            <w:r>
              <w:rPr>
                <w:rFonts w:ascii="Arial" w:hAnsi="Arial" w:cs="Arial"/>
                <w:sz w:val="16"/>
                <w:szCs w:val="16"/>
              </w:rPr>
              <w:t>5,767,656.64</w:t>
            </w:r>
          </w:p>
        </w:tc>
      </w:tr>
      <w:tr w:rsidR="00A15167" w:rsidRPr="00BF487F" w14:paraId="3DF93315" w14:textId="77777777" w:rsidTr="000A3002">
        <w:trPr>
          <w:trHeight w:hRule="exact" w:val="327"/>
        </w:trPr>
        <w:tc>
          <w:tcPr>
            <w:tcW w:w="3923" w:type="pct"/>
            <w:shd w:val="clear" w:color="auto" w:fill="auto"/>
            <w:vAlign w:val="center"/>
          </w:tcPr>
          <w:p w14:paraId="5C5E4C88" w14:textId="77777777" w:rsidR="00A15167" w:rsidRPr="000A3002" w:rsidRDefault="00A15167" w:rsidP="00BF487F">
            <w:pPr>
              <w:pStyle w:val="Sinespaciado"/>
              <w:rPr>
                <w:rFonts w:ascii="Arial" w:hAnsi="Arial" w:cs="Arial"/>
                <w:b/>
                <w:sz w:val="16"/>
                <w:szCs w:val="16"/>
              </w:rPr>
            </w:pPr>
            <w:r w:rsidRPr="000A3002">
              <w:rPr>
                <w:rFonts w:ascii="Arial" w:hAnsi="Arial" w:cs="Arial"/>
                <w:b/>
                <w:bCs/>
                <w:sz w:val="16"/>
                <w:szCs w:val="16"/>
              </w:rPr>
              <w:t>4. Total de Gastos Contables</w:t>
            </w:r>
          </w:p>
        </w:tc>
        <w:tc>
          <w:tcPr>
            <w:tcW w:w="1077" w:type="pct"/>
            <w:shd w:val="clear" w:color="auto" w:fill="auto"/>
            <w:vAlign w:val="center"/>
          </w:tcPr>
          <w:p w14:paraId="28AADD51" w14:textId="14DD08E5" w:rsidR="00A15167" w:rsidRPr="000A3002" w:rsidRDefault="00D85AB6" w:rsidP="000A3002">
            <w:pPr>
              <w:pStyle w:val="Sinespaciado"/>
              <w:jc w:val="right"/>
              <w:rPr>
                <w:rFonts w:ascii="Arial" w:hAnsi="Arial" w:cs="Arial"/>
                <w:b/>
                <w:sz w:val="16"/>
                <w:szCs w:val="16"/>
              </w:rPr>
            </w:pPr>
            <w:r>
              <w:rPr>
                <w:rFonts w:ascii="Arial" w:hAnsi="Arial" w:cs="Arial"/>
                <w:b/>
                <w:bCs/>
                <w:sz w:val="16"/>
                <w:szCs w:val="16"/>
              </w:rPr>
              <w:t>54,321,159.43</w:t>
            </w:r>
          </w:p>
        </w:tc>
      </w:tr>
    </w:tbl>
    <w:p w14:paraId="1C29917C" w14:textId="77777777" w:rsidR="00976B01" w:rsidRDefault="00976B01" w:rsidP="00921726">
      <w:pPr>
        <w:spacing w:after="0"/>
        <w:rPr>
          <w:rFonts w:ascii="Arial" w:hAnsi="Arial" w:cs="Arial"/>
          <w:b/>
          <w:sz w:val="20"/>
          <w:szCs w:val="20"/>
        </w:rPr>
      </w:pPr>
    </w:p>
    <w:p w14:paraId="2DC4A9C1" w14:textId="77777777" w:rsidR="00C77D3C" w:rsidRDefault="00D96AAA" w:rsidP="00D96AAA">
      <w:pPr>
        <w:spacing w:before="240"/>
        <w:jc w:val="center"/>
        <w:rPr>
          <w:rFonts w:ascii="Arial" w:hAnsi="Arial" w:cs="Arial"/>
          <w:b/>
          <w:color w:val="002060"/>
          <w:sz w:val="24"/>
          <w:szCs w:val="24"/>
        </w:rPr>
      </w:pPr>
      <w:r w:rsidRPr="00D4354D">
        <w:rPr>
          <w:rFonts w:ascii="Arial" w:hAnsi="Arial" w:cs="Arial"/>
          <w:b/>
          <w:color w:val="002060"/>
          <w:sz w:val="24"/>
          <w:szCs w:val="24"/>
        </w:rPr>
        <w:t>C</w:t>
      </w:r>
      <w:r w:rsidR="00C77D3C" w:rsidRPr="00D4354D">
        <w:rPr>
          <w:rFonts w:ascii="Arial" w:hAnsi="Arial" w:cs="Arial"/>
          <w:b/>
          <w:color w:val="002060"/>
          <w:sz w:val="24"/>
          <w:szCs w:val="24"/>
        </w:rPr>
        <w:t>) NOTAS DE MEMORIA (CUENTAS DE ORDEN)</w:t>
      </w:r>
    </w:p>
    <w:p w14:paraId="624875A4"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10D5FD1B" w14:textId="77777777" w:rsidR="00E80DEB" w:rsidRPr="00D4354D" w:rsidRDefault="00E80DEB" w:rsidP="003F4E6C">
      <w:pPr>
        <w:spacing w:before="240"/>
        <w:jc w:val="both"/>
        <w:rPr>
          <w:rFonts w:ascii="Arial" w:hAnsi="Arial" w:cs="Arial"/>
          <w:b/>
          <w:color w:val="002060"/>
          <w:sz w:val="24"/>
          <w:szCs w:val="24"/>
        </w:rPr>
      </w:pPr>
      <w:r w:rsidRPr="00D4354D">
        <w:rPr>
          <w:rFonts w:ascii="Arial" w:hAnsi="Arial" w:cs="Arial"/>
          <w:b/>
          <w:color w:val="002060"/>
          <w:sz w:val="24"/>
          <w:szCs w:val="24"/>
        </w:rPr>
        <w:t>CUENTAS DE ORDEN CONTABLES</w:t>
      </w:r>
    </w:p>
    <w:p w14:paraId="7C5BB731"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658FD074" w14:textId="4F0FD32D"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593CE382" w14:textId="2CE44D91"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0FF0C540" w14:textId="208BE669"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22CBE59E" w14:textId="6207644C"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0334AF2D" w14:textId="0D640DBB"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1730FD7C" w14:textId="534BF7D8"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4D793100" w14:textId="0C6175F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3D59AB43" w14:textId="4C09F60E"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340BF026" w14:textId="2365B43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4908AE3B" w14:textId="5C90AC1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6D10F1C3" w14:textId="60C4913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3E17A7FF" w14:textId="1DCA077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2C94B9AE" w14:textId="2AC29B7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70051D">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60A40C18" w14:textId="33C8791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1070E44A" w14:textId="3C6A16F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55F2B01E" w14:textId="436592C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5A5B4271" w14:textId="1341C69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A10D731" w14:textId="27CC413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731C7373" w14:textId="43F9496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2585FE56" w14:textId="20EAE58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07AF0F3" w14:textId="7C61070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77A6D99" w14:textId="51E2CAD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1ECB5FD3" w14:textId="4B9B9FB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7B27E1F0" w14:textId="12073C7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4413AE8C" w14:textId="4D79E08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421BFC2A" w14:textId="7DF5F44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46A59FCA" w14:textId="2236948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5AEFDBA0" w14:textId="7855A2F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3EC981C3" w14:textId="3F23798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625166">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5383DA40" w14:textId="28C4CFC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9B601F">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04589CE0" w14:textId="31578CF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9B601F">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5686E5C3" w14:textId="151BF3A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9B601F">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19896239" w14:textId="77777777" w:rsidR="006229CB" w:rsidRPr="00D4354D" w:rsidRDefault="00F14E1D" w:rsidP="003F4E6C">
      <w:pPr>
        <w:spacing w:before="240"/>
        <w:jc w:val="both"/>
        <w:rPr>
          <w:rFonts w:ascii="Arial" w:hAnsi="Arial" w:cs="Arial"/>
          <w:color w:val="002060"/>
          <w:sz w:val="24"/>
          <w:szCs w:val="24"/>
        </w:rPr>
      </w:pPr>
      <w:r w:rsidRPr="00D4354D">
        <w:rPr>
          <w:rFonts w:ascii="Arial" w:hAnsi="Arial" w:cs="Arial"/>
          <w:b/>
          <w:color w:val="002060"/>
          <w:sz w:val="24"/>
          <w:szCs w:val="24"/>
        </w:rPr>
        <w:lastRenderedPageBreak/>
        <w:t>CUENTAS DE ORDEN PRESUPUESTARIAS</w:t>
      </w:r>
    </w:p>
    <w:p w14:paraId="4689E1D9"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32AA2410" w14:textId="77777777" w:rsidR="00CA1BD8" w:rsidRPr="00D4354D" w:rsidRDefault="00B702A8" w:rsidP="003F4E6C">
      <w:pPr>
        <w:spacing w:before="240"/>
        <w:jc w:val="both"/>
        <w:rPr>
          <w:rFonts w:ascii="Arial" w:hAnsi="Arial" w:cs="Arial"/>
          <w:color w:val="002060"/>
          <w:sz w:val="20"/>
          <w:szCs w:val="20"/>
        </w:rPr>
      </w:pPr>
      <w:r w:rsidRPr="00D4354D">
        <w:rPr>
          <w:rFonts w:ascii="Arial" w:hAnsi="Arial" w:cs="Arial"/>
          <w:b/>
          <w:color w:val="002060"/>
          <w:sz w:val="20"/>
          <w:szCs w:val="20"/>
        </w:rPr>
        <w:t>LEY DE INGRESOS</w:t>
      </w:r>
    </w:p>
    <w:p w14:paraId="443658AC" w14:textId="77777777"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F496AC" w14:textId="764E9220"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51,056,127.24</w:t>
      </w:r>
      <w:r w:rsidR="00AE4686" w:rsidRPr="00F90450">
        <w:rPr>
          <w:rFonts w:ascii="Arial" w:hAnsi="Arial" w:cs="Arial"/>
          <w:b/>
          <w:bCs/>
          <w:sz w:val="20"/>
          <w:szCs w:val="20"/>
        </w:rPr>
        <w:t xml:space="preserve"> (</w:t>
      </w:r>
      <w:r w:rsidR="00D85AB6">
        <w:rPr>
          <w:rFonts w:ascii="Arial" w:hAnsi="Arial" w:cs="Arial"/>
          <w:b/>
          <w:bCs/>
          <w:sz w:val="20"/>
          <w:szCs w:val="20"/>
        </w:rPr>
        <w:t>Cincuenta y Un Millones Cincuenta y Seis Mil Ciento Veintisiete Pesos 24/100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09453CAC" w14:textId="5F2806B9"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0.00</w:t>
      </w:r>
      <w:r w:rsidR="00AE4686" w:rsidRPr="00F90450">
        <w:rPr>
          <w:rFonts w:ascii="Arial" w:hAnsi="Arial" w:cs="Arial"/>
          <w:b/>
          <w:bCs/>
          <w:sz w:val="20"/>
          <w:szCs w:val="20"/>
        </w:rPr>
        <w:t xml:space="preserve"> (</w:t>
      </w:r>
      <w:r w:rsidR="00D85AB6">
        <w:rPr>
          <w:rFonts w:ascii="Arial" w:hAnsi="Arial" w:cs="Arial"/>
          <w:b/>
          <w:bCs/>
          <w:sz w:val="20"/>
          <w:szCs w:val="20"/>
        </w:rPr>
        <w:t xml:space="preserve">Cero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00/100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40355373" w14:textId="01C62432"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8,836,388.74</w:t>
      </w:r>
      <w:r w:rsidR="00AE4686" w:rsidRPr="00F90450">
        <w:rPr>
          <w:rFonts w:ascii="Arial" w:hAnsi="Arial" w:cs="Arial"/>
          <w:b/>
          <w:bCs/>
          <w:sz w:val="20"/>
          <w:szCs w:val="20"/>
        </w:rPr>
        <w:t xml:space="preserve"> (</w:t>
      </w:r>
      <w:r w:rsidR="00D85AB6">
        <w:rPr>
          <w:rFonts w:ascii="Arial" w:hAnsi="Arial" w:cs="Arial"/>
          <w:b/>
          <w:bCs/>
          <w:sz w:val="20"/>
          <w:szCs w:val="20"/>
        </w:rPr>
        <w:t xml:space="preserve">Ocho Millones Ochocientos Treinta y Seis Mil Trescientos Ochenta y Ocho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74/100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CF28C2" w14:textId="69FD27C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59,892,515.98</w:t>
      </w:r>
      <w:r w:rsidR="00AE4686" w:rsidRPr="00F90450">
        <w:rPr>
          <w:rFonts w:ascii="Arial" w:hAnsi="Arial" w:cs="Arial"/>
          <w:b/>
          <w:bCs/>
          <w:sz w:val="20"/>
          <w:szCs w:val="20"/>
        </w:rPr>
        <w:t xml:space="preserve"> (</w:t>
      </w:r>
      <w:r w:rsidR="00D85AB6">
        <w:rPr>
          <w:rFonts w:ascii="Arial" w:hAnsi="Arial" w:cs="Arial"/>
          <w:b/>
          <w:bCs/>
          <w:sz w:val="20"/>
          <w:szCs w:val="20"/>
        </w:rPr>
        <w:t>Cincuenta y Nueve Millones Ochocientos Noventa y Dos Mil Quinientos Quince Pesos 98/100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1E5B8D58" w14:textId="3F623E1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59,892,515.98</w:t>
      </w:r>
      <w:r w:rsidR="00AE4686" w:rsidRPr="00F90450">
        <w:rPr>
          <w:rFonts w:ascii="Arial" w:hAnsi="Arial" w:cs="Arial"/>
          <w:b/>
          <w:bCs/>
          <w:sz w:val="20"/>
          <w:szCs w:val="20"/>
        </w:rPr>
        <w:t xml:space="preserve"> (</w:t>
      </w:r>
      <w:r w:rsidR="00D85AB6">
        <w:rPr>
          <w:rFonts w:ascii="Arial" w:hAnsi="Arial" w:cs="Arial"/>
          <w:b/>
          <w:bCs/>
          <w:sz w:val="20"/>
          <w:szCs w:val="20"/>
        </w:rPr>
        <w:t>Cincuenta y Nueve Millones Ochocientos Noventa y Dos Mil Quinientos Quince Pesos 98/100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cobro en efectivo o por cualquier otro medio de pago de los impuestos, cuotas y aportaciones de seguridad social, contribuciones de mejoras, derechos, productos, aprovechamientos, ingresos por venta de bienes y prestación de servicios, participaciones, aportaciones, </w:t>
      </w:r>
      <w:r w:rsidRPr="00035E52">
        <w:rPr>
          <w:rFonts w:ascii="Arial" w:hAnsi="Arial" w:cs="Arial"/>
          <w:sz w:val="20"/>
          <w:szCs w:val="20"/>
        </w:rPr>
        <w:lastRenderedPageBreak/>
        <w:t>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394A2DE7" w14:textId="77777777" w:rsidR="004A62B9" w:rsidRPr="00D4354D" w:rsidRDefault="00632B7B" w:rsidP="003F4E6C">
      <w:pPr>
        <w:spacing w:before="240"/>
        <w:jc w:val="both"/>
        <w:rPr>
          <w:rFonts w:ascii="Arial" w:hAnsi="Arial" w:cs="Arial"/>
          <w:b/>
          <w:color w:val="002060"/>
          <w:sz w:val="20"/>
          <w:szCs w:val="20"/>
        </w:rPr>
      </w:pPr>
      <w:r w:rsidRPr="00D4354D">
        <w:rPr>
          <w:rFonts w:ascii="Arial" w:hAnsi="Arial" w:cs="Arial"/>
          <w:b/>
          <w:color w:val="002060"/>
          <w:sz w:val="20"/>
          <w:szCs w:val="20"/>
        </w:rPr>
        <w:t>PRESUPUESTO DE EGRESOS</w:t>
      </w:r>
    </w:p>
    <w:p w14:paraId="6DCFD4F3" w14:textId="77777777"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9296CE8" w14:textId="28A0C177"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D85AB6">
        <w:rPr>
          <w:rFonts w:ascii="Arial" w:hAnsi="Arial" w:cs="Arial"/>
          <w:b/>
          <w:bCs/>
          <w:sz w:val="20"/>
          <w:szCs w:val="20"/>
        </w:rPr>
        <w:t>51,056,127.24</w:t>
      </w:r>
      <w:r w:rsidR="00AE4686" w:rsidRPr="00F90450">
        <w:rPr>
          <w:rFonts w:ascii="Arial" w:hAnsi="Arial" w:cs="Arial"/>
          <w:b/>
          <w:bCs/>
          <w:sz w:val="20"/>
          <w:szCs w:val="20"/>
        </w:rPr>
        <w:t xml:space="preserve"> (</w:t>
      </w:r>
      <w:r w:rsidR="00D85AB6">
        <w:rPr>
          <w:rFonts w:ascii="Arial" w:hAnsi="Arial" w:cs="Arial"/>
          <w:b/>
          <w:bCs/>
          <w:sz w:val="20"/>
          <w:szCs w:val="20"/>
        </w:rPr>
        <w:t xml:space="preserve">Cincuenta y Un Millones Cincuenta y Seis Mil Ciento Veintisiete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24/100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2543D939" w14:textId="60AB45C0"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10,248,686.40</w:t>
      </w:r>
      <w:r w:rsidR="00AE4686" w:rsidRPr="00F90450">
        <w:rPr>
          <w:rFonts w:ascii="Arial" w:hAnsi="Arial" w:cs="Arial"/>
          <w:b/>
          <w:bCs/>
          <w:sz w:val="20"/>
          <w:szCs w:val="20"/>
        </w:rPr>
        <w:t xml:space="preserve"> (</w:t>
      </w:r>
      <w:r w:rsidR="00D85AB6">
        <w:rPr>
          <w:rFonts w:ascii="Arial" w:hAnsi="Arial" w:cs="Arial"/>
          <w:b/>
          <w:bCs/>
          <w:sz w:val="20"/>
          <w:szCs w:val="20"/>
        </w:rPr>
        <w:t xml:space="preserve">Diez Millones Doscientos Cuarenta y Ocho Mil Seiscientos Ochenta y Seis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40/100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36F12A7D" w14:textId="23A1379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15,594,099.52</w:t>
      </w:r>
      <w:r w:rsidR="00AE4686" w:rsidRPr="00F90450">
        <w:rPr>
          <w:rFonts w:ascii="Arial" w:hAnsi="Arial" w:cs="Arial"/>
          <w:b/>
          <w:bCs/>
          <w:sz w:val="20"/>
          <w:szCs w:val="20"/>
        </w:rPr>
        <w:t xml:space="preserve"> (</w:t>
      </w:r>
      <w:r w:rsidR="00D85AB6">
        <w:rPr>
          <w:rFonts w:ascii="Arial" w:hAnsi="Arial" w:cs="Arial"/>
          <w:b/>
          <w:bCs/>
          <w:sz w:val="20"/>
          <w:szCs w:val="20"/>
        </w:rPr>
        <w:t xml:space="preserve">Quince Millones Quinientos Noventa y Cuatro Mil Noventa y Nueve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52/100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5CF7BB86" w14:textId="6AA49EC7"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56,401,540.36</w:t>
      </w:r>
      <w:r w:rsidR="00AE4686" w:rsidRPr="00F90450">
        <w:rPr>
          <w:rFonts w:ascii="Arial" w:hAnsi="Arial" w:cs="Arial"/>
          <w:b/>
          <w:bCs/>
          <w:sz w:val="20"/>
          <w:szCs w:val="20"/>
        </w:rPr>
        <w:t xml:space="preserve"> (</w:t>
      </w:r>
      <w:r w:rsidR="00D85AB6">
        <w:rPr>
          <w:rFonts w:ascii="Arial" w:hAnsi="Arial" w:cs="Arial"/>
          <w:b/>
          <w:bCs/>
          <w:sz w:val="20"/>
          <w:szCs w:val="20"/>
        </w:rPr>
        <w:t xml:space="preserve">Cincuenta y Seis Millones Cuatrocientos Un Mil Quinientos Cuarenta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36/100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6E1F3C6" w14:textId="61613602"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56,401,540.36</w:t>
      </w:r>
      <w:r w:rsidR="00AE4686" w:rsidRPr="00F90450">
        <w:rPr>
          <w:rFonts w:ascii="Arial" w:hAnsi="Arial" w:cs="Arial"/>
          <w:b/>
          <w:bCs/>
          <w:sz w:val="20"/>
          <w:szCs w:val="20"/>
        </w:rPr>
        <w:t xml:space="preserve"> (</w:t>
      </w:r>
      <w:r w:rsidR="00D85AB6">
        <w:rPr>
          <w:rFonts w:ascii="Arial" w:hAnsi="Arial" w:cs="Arial"/>
          <w:b/>
          <w:bCs/>
          <w:sz w:val="20"/>
          <w:szCs w:val="20"/>
        </w:rPr>
        <w:t xml:space="preserve">Cincuenta y Seis Millones Cuatrocientos Un Mil Quinientos Cuarenta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36/100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4551C294" w14:textId="5A499ADD"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
          <w:bCs/>
          <w:sz w:val="20"/>
          <w:szCs w:val="20"/>
        </w:rPr>
        <w:t>55,662,544.39</w:t>
      </w:r>
      <w:r w:rsidR="00AE4686" w:rsidRPr="00F90450">
        <w:rPr>
          <w:rFonts w:ascii="Arial" w:hAnsi="Arial" w:cs="Arial"/>
          <w:b/>
          <w:bCs/>
          <w:sz w:val="20"/>
          <w:szCs w:val="20"/>
        </w:rPr>
        <w:t xml:space="preserve"> (</w:t>
      </w:r>
      <w:r w:rsidR="00D85AB6">
        <w:rPr>
          <w:rFonts w:ascii="Arial" w:hAnsi="Arial" w:cs="Arial"/>
          <w:b/>
          <w:bCs/>
          <w:sz w:val="20"/>
          <w:szCs w:val="20"/>
        </w:rPr>
        <w:t xml:space="preserve">Cincuenta y Cinco Millones Seiscientos Sesenta y Dos Mil Quinientos Cuarenta y Cuatro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39/100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w:t>
      </w:r>
      <w:r w:rsidRPr="00035E52">
        <w:rPr>
          <w:rFonts w:ascii="Arial" w:hAnsi="Arial" w:cs="Arial"/>
          <w:sz w:val="20"/>
          <w:szCs w:val="20"/>
        </w:rPr>
        <w:lastRenderedPageBreak/>
        <w:t xml:space="preserve">certificadas o documentos equivalentes debidamente aprobados por la autoridad competente. Su saldo representa el Presupuesto de Egresos Ejercido pendiente de pagar. </w:t>
      </w:r>
    </w:p>
    <w:p w14:paraId="6CA284D3" w14:textId="1082C94F" w:rsidR="00D40EDB" w:rsidRPr="002378F7" w:rsidRDefault="00F14E1D" w:rsidP="002378F7">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D85AB6">
        <w:rPr>
          <w:rFonts w:ascii="Arial" w:hAnsi="Arial" w:cs="Arial"/>
          <w:bCs/>
          <w:sz w:val="20"/>
          <w:szCs w:val="20"/>
        </w:rPr>
        <w:t>55,662,544.39</w:t>
      </w:r>
      <w:r w:rsidR="00AE4686" w:rsidRPr="00F90450">
        <w:rPr>
          <w:rFonts w:ascii="Arial" w:hAnsi="Arial" w:cs="Arial"/>
          <w:b/>
          <w:bCs/>
          <w:sz w:val="20"/>
          <w:szCs w:val="20"/>
        </w:rPr>
        <w:t xml:space="preserve"> (</w:t>
      </w:r>
      <w:r w:rsidR="00D85AB6">
        <w:rPr>
          <w:rFonts w:ascii="Arial" w:hAnsi="Arial" w:cs="Arial"/>
          <w:b/>
          <w:bCs/>
          <w:sz w:val="20"/>
          <w:szCs w:val="20"/>
        </w:rPr>
        <w:t xml:space="preserve">Cincuenta y Cinco Millones Seiscientos Sesenta y Dos Mil Quinientos Cuarenta y Cuatro </w:t>
      </w:r>
      <w:proofErr w:type="gramStart"/>
      <w:r w:rsidR="00D85AB6">
        <w:rPr>
          <w:rFonts w:ascii="Arial" w:hAnsi="Arial" w:cs="Arial"/>
          <w:b/>
          <w:bCs/>
          <w:sz w:val="20"/>
          <w:szCs w:val="20"/>
        </w:rPr>
        <w:t>Pesos</w:t>
      </w:r>
      <w:proofErr w:type="gramEnd"/>
      <w:r w:rsidR="00D85AB6">
        <w:rPr>
          <w:rFonts w:ascii="Arial" w:hAnsi="Arial" w:cs="Arial"/>
          <w:b/>
          <w:bCs/>
          <w:sz w:val="20"/>
          <w:szCs w:val="20"/>
        </w:rPr>
        <w:t xml:space="preserve"> 39/100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5A9487F2" w14:textId="77777777" w:rsidR="00D96AAA" w:rsidRDefault="00D96AAA" w:rsidP="00D96AAA">
      <w:pPr>
        <w:pStyle w:val="Texto"/>
        <w:spacing w:after="360" w:line="224" w:lineRule="exact"/>
        <w:ind w:firstLine="289"/>
        <w:rPr>
          <w:rFonts w:eastAsia="Times New Roman"/>
          <w:bCs/>
          <w:sz w:val="20"/>
          <w:lang w:eastAsia="es-MX"/>
        </w:rPr>
      </w:pPr>
      <w:r w:rsidRPr="00D96AAA">
        <w:rPr>
          <w:rFonts w:eastAsia="Times New Roman"/>
          <w:bCs/>
          <w:sz w:val="20"/>
          <w:lang w:eastAsia="es-MX"/>
        </w:rPr>
        <w:t>En las cuentas de orden presupuestarias, se informará el avance que se registra, previo al cierre presupuestario de cada periodo que se reporta.</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D96AAA" w:rsidRPr="004B4BAF" w14:paraId="47501200" w14:textId="77777777" w:rsidTr="00D3157F">
        <w:tc>
          <w:tcPr>
            <w:tcW w:w="6031" w:type="dxa"/>
            <w:gridSpan w:val="2"/>
            <w:shd w:val="clear" w:color="auto" w:fill="D9D9D9"/>
          </w:tcPr>
          <w:p w14:paraId="0F303438" w14:textId="77777777" w:rsidR="00D96AAA" w:rsidRPr="004B4BAF" w:rsidRDefault="00D96AAA" w:rsidP="00D3157F">
            <w:pPr>
              <w:pStyle w:val="Texto"/>
              <w:spacing w:after="120"/>
              <w:ind w:firstLine="0"/>
              <w:jc w:val="center"/>
              <w:rPr>
                <w:b/>
                <w:sz w:val="16"/>
                <w:szCs w:val="16"/>
              </w:rPr>
            </w:pPr>
            <w:r w:rsidRPr="004B4BAF">
              <w:rPr>
                <w:b/>
                <w:sz w:val="16"/>
                <w:szCs w:val="16"/>
              </w:rPr>
              <w:t>Cuentas de Orden Presupuestarias de Ingresos</w:t>
            </w:r>
          </w:p>
        </w:tc>
      </w:tr>
      <w:tr w:rsidR="00D96AAA" w:rsidRPr="004B4BAF" w14:paraId="6DCBF2B8" w14:textId="77777777" w:rsidTr="00D3157F">
        <w:tc>
          <w:tcPr>
            <w:tcW w:w="4047" w:type="dxa"/>
            <w:shd w:val="clear" w:color="auto" w:fill="D9D9D9"/>
          </w:tcPr>
          <w:p w14:paraId="65CF52AE" w14:textId="77777777" w:rsidR="00D96AAA" w:rsidRPr="004B4BAF" w:rsidRDefault="00D96AAA" w:rsidP="00D3157F">
            <w:pPr>
              <w:pStyle w:val="Texto"/>
              <w:spacing w:after="120"/>
              <w:ind w:firstLine="0"/>
              <w:jc w:val="center"/>
              <w:rPr>
                <w:b/>
                <w:sz w:val="16"/>
                <w:szCs w:val="16"/>
              </w:rPr>
            </w:pPr>
            <w:r w:rsidRPr="004B4BAF">
              <w:rPr>
                <w:b/>
                <w:sz w:val="16"/>
                <w:szCs w:val="16"/>
              </w:rPr>
              <w:t>Concepto</w:t>
            </w:r>
          </w:p>
        </w:tc>
        <w:tc>
          <w:tcPr>
            <w:tcW w:w="1984" w:type="dxa"/>
            <w:shd w:val="clear" w:color="auto" w:fill="D9D9D9"/>
          </w:tcPr>
          <w:p w14:paraId="5DA3BE64" w14:textId="259B1355" w:rsidR="00D96AAA" w:rsidRPr="004B4BAF" w:rsidRDefault="00D85AB6" w:rsidP="00D3157F">
            <w:pPr>
              <w:pStyle w:val="Texto"/>
              <w:spacing w:after="120"/>
              <w:ind w:firstLine="0"/>
              <w:jc w:val="center"/>
              <w:rPr>
                <w:b/>
                <w:sz w:val="16"/>
                <w:szCs w:val="16"/>
              </w:rPr>
            </w:pPr>
            <w:r>
              <w:rPr>
                <w:rFonts w:eastAsia="Times New Roman"/>
                <w:b/>
                <w:bCs/>
                <w:color w:val="000000"/>
                <w:sz w:val="16"/>
                <w:szCs w:val="16"/>
                <w:lang w:val="es-US" w:eastAsia="es-US"/>
              </w:rPr>
              <w:t>2024</w:t>
            </w:r>
          </w:p>
        </w:tc>
      </w:tr>
      <w:tr w:rsidR="00D96AAA" w:rsidRPr="004B4BAF" w14:paraId="1B584D59" w14:textId="77777777" w:rsidTr="00D3157F">
        <w:tc>
          <w:tcPr>
            <w:tcW w:w="4047" w:type="dxa"/>
            <w:shd w:val="clear" w:color="auto" w:fill="auto"/>
          </w:tcPr>
          <w:p w14:paraId="442B685E" w14:textId="77777777" w:rsidR="00D96AAA" w:rsidRPr="004B4BAF" w:rsidRDefault="00D96AAA" w:rsidP="00D3157F">
            <w:pPr>
              <w:pStyle w:val="Texto"/>
              <w:spacing w:after="120"/>
              <w:ind w:firstLine="0"/>
              <w:jc w:val="left"/>
              <w:rPr>
                <w:sz w:val="16"/>
                <w:szCs w:val="16"/>
              </w:rPr>
            </w:pPr>
            <w:r w:rsidRPr="004B4BAF">
              <w:rPr>
                <w:sz w:val="16"/>
                <w:szCs w:val="16"/>
              </w:rPr>
              <w:t>Ley de Ingresos Estimada</w:t>
            </w:r>
          </w:p>
        </w:tc>
        <w:tc>
          <w:tcPr>
            <w:tcW w:w="1984" w:type="dxa"/>
            <w:shd w:val="clear" w:color="auto" w:fill="auto"/>
            <w:vAlign w:val="bottom"/>
          </w:tcPr>
          <w:p w14:paraId="504FAACD" w14:textId="1FD0F3ED" w:rsidR="00D96AAA" w:rsidRPr="004B4BAF" w:rsidRDefault="00D85AB6" w:rsidP="00D96AAA">
            <w:pPr>
              <w:pStyle w:val="Texto"/>
              <w:spacing w:after="120"/>
              <w:ind w:firstLine="0"/>
              <w:jc w:val="center"/>
              <w:rPr>
                <w:sz w:val="16"/>
                <w:szCs w:val="16"/>
              </w:rPr>
            </w:pPr>
            <w:r>
              <w:rPr>
                <w:b/>
                <w:bCs/>
                <w:sz w:val="16"/>
                <w:szCs w:val="16"/>
              </w:rPr>
              <w:t>51,056,127.24</w:t>
            </w:r>
          </w:p>
        </w:tc>
      </w:tr>
      <w:tr w:rsidR="00D96AAA" w:rsidRPr="004B4BAF" w14:paraId="6BFC3E4E" w14:textId="77777777" w:rsidTr="00D3157F">
        <w:tc>
          <w:tcPr>
            <w:tcW w:w="4047" w:type="dxa"/>
            <w:shd w:val="clear" w:color="auto" w:fill="auto"/>
          </w:tcPr>
          <w:p w14:paraId="259BFEC3" w14:textId="77777777" w:rsidR="00D96AAA" w:rsidRPr="004B4BAF" w:rsidRDefault="00D96AAA" w:rsidP="00D3157F">
            <w:pPr>
              <w:pStyle w:val="Texto"/>
              <w:spacing w:after="120"/>
              <w:ind w:firstLine="0"/>
              <w:jc w:val="left"/>
              <w:rPr>
                <w:sz w:val="16"/>
                <w:szCs w:val="16"/>
              </w:rPr>
            </w:pPr>
            <w:r w:rsidRPr="004B4BAF">
              <w:rPr>
                <w:sz w:val="16"/>
                <w:szCs w:val="16"/>
              </w:rPr>
              <w:t>Ley de Ingresos por Ejecutar</w:t>
            </w:r>
          </w:p>
        </w:tc>
        <w:tc>
          <w:tcPr>
            <w:tcW w:w="1984" w:type="dxa"/>
            <w:shd w:val="clear" w:color="auto" w:fill="auto"/>
            <w:vAlign w:val="bottom"/>
          </w:tcPr>
          <w:p w14:paraId="6C8957DA" w14:textId="259D7F1D" w:rsidR="00D96AAA" w:rsidRPr="004B4BAF" w:rsidRDefault="00D85AB6" w:rsidP="00D96AAA">
            <w:pPr>
              <w:pStyle w:val="Texto"/>
              <w:spacing w:after="120"/>
              <w:ind w:firstLine="0"/>
              <w:jc w:val="center"/>
              <w:rPr>
                <w:sz w:val="16"/>
                <w:szCs w:val="16"/>
              </w:rPr>
            </w:pPr>
            <w:r>
              <w:rPr>
                <w:b/>
                <w:bCs/>
                <w:sz w:val="16"/>
                <w:szCs w:val="16"/>
              </w:rPr>
              <w:t>0.00</w:t>
            </w:r>
          </w:p>
        </w:tc>
      </w:tr>
      <w:tr w:rsidR="00D96AAA" w:rsidRPr="004B4BAF" w14:paraId="6143BF74" w14:textId="77777777" w:rsidTr="00D3157F">
        <w:tc>
          <w:tcPr>
            <w:tcW w:w="4047" w:type="dxa"/>
            <w:shd w:val="clear" w:color="auto" w:fill="auto"/>
          </w:tcPr>
          <w:p w14:paraId="46EF16C5" w14:textId="77777777" w:rsidR="00D96AAA" w:rsidRPr="004B4BAF" w:rsidRDefault="00D96AAA" w:rsidP="00D3157F">
            <w:pPr>
              <w:pStyle w:val="Texto"/>
              <w:spacing w:after="120"/>
              <w:ind w:firstLine="0"/>
              <w:jc w:val="left"/>
              <w:rPr>
                <w:sz w:val="16"/>
                <w:szCs w:val="16"/>
              </w:rPr>
            </w:pPr>
            <w:r w:rsidRPr="004B4BAF">
              <w:rPr>
                <w:sz w:val="16"/>
                <w:szCs w:val="16"/>
              </w:rPr>
              <w:t>Modificaciones a la Ley de Ingresos Estimada</w:t>
            </w:r>
          </w:p>
        </w:tc>
        <w:tc>
          <w:tcPr>
            <w:tcW w:w="1984" w:type="dxa"/>
            <w:shd w:val="clear" w:color="auto" w:fill="auto"/>
            <w:vAlign w:val="bottom"/>
          </w:tcPr>
          <w:p w14:paraId="5D4954B6" w14:textId="55655593" w:rsidR="00D96AAA" w:rsidRPr="004B4BAF" w:rsidRDefault="00D96AAA" w:rsidP="00D96AAA">
            <w:pPr>
              <w:pStyle w:val="Texto"/>
              <w:spacing w:after="120"/>
              <w:ind w:firstLine="0"/>
              <w:jc w:val="center"/>
              <w:rPr>
                <w:sz w:val="16"/>
                <w:szCs w:val="16"/>
              </w:rPr>
            </w:pPr>
            <w:r w:rsidRPr="008E16B4">
              <w:rPr>
                <w:rFonts w:ascii="Calibri" w:hAnsi="Calibri" w:cs="Calibri"/>
                <w:b/>
                <w:bCs/>
                <w:color w:val="FF0000"/>
                <w:sz w:val="16"/>
                <w:szCs w:val="16"/>
              </w:rPr>
              <w:t>-</w:t>
            </w:r>
            <w:r w:rsidR="00D85AB6">
              <w:rPr>
                <w:b/>
                <w:bCs/>
                <w:color w:val="FF0000"/>
                <w:sz w:val="16"/>
                <w:szCs w:val="16"/>
              </w:rPr>
              <w:t>8,836,388.74</w:t>
            </w:r>
          </w:p>
        </w:tc>
      </w:tr>
      <w:tr w:rsidR="00D96AAA" w:rsidRPr="004B4BAF" w14:paraId="6DECD1CC" w14:textId="77777777" w:rsidTr="00D3157F">
        <w:tc>
          <w:tcPr>
            <w:tcW w:w="4047" w:type="dxa"/>
            <w:shd w:val="clear" w:color="auto" w:fill="auto"/>
          </w:tcPr>
          <w:p w14:paraId="7F14B036" w14:textId="77777777" w:rsidR="00D96AAA" w:rsidRPr="004B4BAF" w:rsidRDefault="00D96AAA" w:rsidP="00D3157F">
            <w:pPr>
              <w:pStyle w:val="Texto"/>
              <w:spacing w:after="120"/>
              <w:ind w:firstLine="0"/>
              <w:jc w:val="left"/>
              <w:rPr>
                <w:sz w:val="16"/>
                <w:szCs w:val="16"/>
              </w:rPr>
            </w:pPr>
            <w:r w:rsidRPr="004B4BAF">
              <w:rPr>
                <w:sz w:val="16"/>
                <w:szCs w:val="16"/>
              </w:rPr>
              <w:t>Ley de Ingresos Devengada</w:t>
            </w:r>
          </w:p>
        </w:tc>
        <w:tc>
          <w:tcPr>
            <w:tcW w:w="1984" w:type="dxa"/>
            <w:shd w:val="clear" w:color="auto" w:fill="auto"/>
            <w:vAlign w:val="bottom"/>
          </w:tcPr>
          <w:p w14:paraId="57B8F71C" w14:textId="1D7EE7EC" w:rsidR="00D96AAA" w:rsidRPr="004B4BAF" w:rsidRDefault="00D85AB6" w:rsidP="00D96AAA">
            <w:pPr>
              <w:pStyle w:val="Texto"/>
              <w:spacing w:after="120"/>
              <w:ind w:firstLine="0"/>
              <w:jc w:val="center"/>
              <w:rPr>
                <w:sz w:val="16"/>
                <w:szCs w:val="16"/>
              </w:rPr>
            </w:pPr>
            <w:r>
              <w:rPr>
                <w:b/>
                <w:bCs/>
                <w:sz w:val="16"/>
                <w:szCs w:val="16"/>
              </w:rPr>
              <w:t>59,892,515.98</w:t>
            </w:r>
          </w:p>
        </w:tc>
      </w:tr>
      <w:tr w:rsidR="00D96AAA" w:rsidRPr="004B4BAF" w14:paraId="7DB35398" w14:textId="77777777" w:rsidTr="00D3157F">
        <w:tc>
          <w:tcPr>
            <w:tcW w:w="4047" w:type="dxa"/>
            <w:shd w:val="clear" w:color="auto" w:fill="auto"/>
          </w:tcPr>
          <w:p w14:paraId="31397D24" w14:textId="77777777" w:rsidR="00D96AAA" w:rsidRPr="004B4BAF" w:rsidRDefault="00D96AAA" w:rsidP="00D3157F">
            <w:pPr>
              <w:pStyle w:val="Texto"/>
              <w:spacing w:after="120"/>
              <w:ind w:firstLine="0"/>
              <w:jc w:val="left"/>
              <w:rPr>
                <w:sz w:val="16"/>
                <w:szCs w:val="16"/>
              </w:rPr>
            </w:pPr>
            <w:r w:rsidRPr="004B4BAF">
              <w:rPr>
                <w:sz w:val="16"/>
                <w:szCs w:val="16"/>
              </w:rPr>
              <w:t>Ley de Ingresos Recaudada</w:t>
            </w:r>
          </w:p>
        </w:tc>
        <w:tc>
          <w:tcPr>
            <w:tcW w:w="1984" w:type="dxa"/>
            <w:shd w:val="clear" w:color="auto" w:fill="auto"/>
            <w:vAlign w:val="bottom"/>
          </w:tcPr>
          <w:p w14:paraId="058295A3" w14:textId="6D8908CF" w:rsidR="00D96AAA" w:rsidRPr="004B4BAF" w:rsidRDefault="00D85AB6" w:rsidP="00D96AAA">
            <w:pPr>
              <w:pStyle w:val="Texto"/>
              <w:spacing w:after="120"/>
              <w:ind w:firstLine="0"/>
              <w:jc w:val="center"/>
              <w:rPr>
                <w:sz w:val="16"/>
                <w:szCs w:val="16"/>
              </w:rPr>
            </w:pPr>
            <w:r>
              <w:rPr>
                <w:b/>
                <w:bCs/>
                <w:sz w:val="16"/>
                <w:szCs w:val="16"/>
              </w:rPr>
              <w:t>59,892,515.98</w:t>
            </w:r>
          </w:p>
        </w:tc>
      </w:tr>
      <w:tr w:rsidR="00D96AAA" w:rsidRPr="004B4BAF" w14:paraId="242AA249" w14:textId="77777777" w:rsidTr="00D3157F">
        <w:tc>
          <w:tcPr>
            <w:tcW w:w="6031" w:type="dxa"/>
            <w:gridSpan w:val="2"/>
            <w:shd w:val="clear" w:color="auto" w:fill="D9D9D9"/>
          </w:tcPr>
          <w:p w14:paraId="5B248C63" w14:textId="77777777" w:rsidR="00D96AAA" w:rsidRPr="004B4BAF" w:rsidRDefault="00D96AAA" w:rsidP="00D3157F">
            <w:pPr>
              <w:spacing w:after="120" w:line="216" w:lineRule="exact"/>
              <w:ind w:firstLine="288"/>
              <w:jc w:val="center"/>
              <w:rPr>
                <w:rFonts w:ascii="Arial" w:hAnsi="Arial" w:cs="Arial"/>
                <w:b/>
                <w:sz w:val="16"/>
                <w:szCs w:val="16"/>
              </w:rPr>
            </w:pPr>
            <w:r w:rsidRPr="004B4BAF">
              <w:rPr>
                <w:rFonts w:ascii="Arial" w:hAnsi="Arial" w:cs="Arial"/>
                <w:b/>
                <w:sz w:val="16"/>
                <w:szCs w:val="16"/>
              </w:rPr>
              <w:t>Cuentas de Orden Presupuestarias de Egresos</w:t>
            </w:r>
          </w:p>
        </w:tc>
      </w:tr>
      <w:tr w:rsidR="00D96AAA" w:rsidRPr="004B4BAF" w14:paraId="0872E375" w14:textId="77777777" w:rsidTr="00D3157F">
        <w:tc>
          <w:tcPr>
            <w:tcW w:w="4047" w:type="dxa"/>
            <w:shd w:val="clear" w:color="auto" w:fill="D9D9D9"/>
          </w:tcPr>
          <w:p w14:paraId="12A088B7" w14:textId="77777777" w:rsidR="00D96AAA" w:rsidRPr="004B4BAF" w:rsidRDefault="00D96AAA" w:rsidP="00D3157F">
            <w:pPr>
              <w:spacing w:after="120" w:line="216" w:lineRule="exact"/>
              <w:ind w:firstLine="288"/>
              <w:jc w:val="center"/>
              <w:rPr>
                <w:rFonts w:ascii="Arial" w:hAnsi="Arial" w:cs="Arial"/>
                <w:b/>
                <w:sz w:val="16"/>
                <w:szCs w:val="16"/>
              </w:rPr>
            </w:pPr>
            <w:r w:rsidRPr="004B4BAF">
              <w:rPr>
                <w:rFonts w:ascii="Arial" w:hAnsi="Arial" w:cs="Arial"/>
                <w:b/>
                <w:sz w:val="16"/>
                <w:szCs w:val="16"/>
              </w:rPr>
              <w:t>Concepto</w:t>
            </w:r>
          </w:p>
        </w:tc>
        <w:tc>
          <w:tcPr>
            <w:tcW w:w="1984" w:type="dxa"/>
            <w:shd w:val="clear" w:color="auto" w:fill="D9D9D9"/>
          </w:tcPr>
          <w:p w14:paraId="33A97ED1" w14:textId="6F8F5860" w:rsidR="00D96AAA" w:rsidRPr="004B4BAF" w:rsidRDefault="00D85AB6" w:rsidP="00D3157F">
            <w:pPr>
              <w:spacing w:after="120" w:line="216" w:lineRule="exact"/>
              <w:ind w:firstLine="288"/>
              <w:jc w:val="center"/>
              <w:rPr>
                <w:rFonts w:ascii="Arial" w:hAnsi="Arial" w:cs="Arial"/>
                <w:b/>
                <w:sz w:val="16"/>
                <w:szCs w:val="16"/>
              </w:rPr>
            </w:pPr>
            <w:r>
              <w:rPr>
                <w:rFonts w:ascii="Arial" w:eastAsia="Times New Roman" w:hAnsi="Arial" w:cs="Arial"/>
                <w:b/>
                <w:bCs/>
                <w:color w:val="000000"/>
                <w:sz w:val="16"/>
                <w:szCs w:val="16"/>
                <w:lang w:val="es-US" w:eastAsia="es-US"/>
              </w:rPr>
              <w:t>2024</w:t>
            </w:r>
          </w:p>
        </w:tc>
      </w:tr>
      <w:tr w:rsidR="00D96AAA" w:rsidRPr="004B4BAF" w14:paraId="4BE93DB3" w14:textId="77777777" w:rsidTr="00D3157F">
        <w:tc>
          <w:tcPr>
            <w:tcW w:w="4047" w:type="dxa"/>
            <w:shd w:val="clear" w:color="auto" w:fill="auto"/>
          </w:tcPr>
          <w:p w14:paraId="3A8CB694"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Aprobado</w:t>
            </w:r>
          </w:p>
        </w:tc>
        <w:tc>
          <w:tcPr>
            <w:tcW w:w="1984" w:type="dxa"/>
            <w:shd w:val="clear" w:color="auto" w:fill="auto"/>
          </w:tcPr>
          <w:p w14:paraId="434512A6" w14:textId="33234303" w:rsidR="00D96AAA" w:rsidRPr="004B4BAF" w:rsidRDefault="00D85AB6" w:rsidP="007A6C88">
            <w:pPr>
              <w:pStyle w:val="Texto"/>
              <w:spacing w:after="120"/>
              <w:ind w:firstLine="0"/>
              <w:jc w:val="center"/>
              <w:rPr>
                <w:b/>
                <w:bCs/>
                <w:sz w:val="16"/>
                <w:szCs w:val="16"/>
              </w:rPr>
            </w:pPr>
            <w:r>
              <w:rPr>
                <w:b/>
                <w:bCs/>
                <w:sz w:val="16"/>
                <w:szCs w:val="16"/>
              </w:rPr>
              <w:t>51,056,127.24</w:t>
            </w:r>
          </w:p>
        </w:tc>
      </w:tr>
      <w:tr w:rsidR="00D96AAA" w:rsidRPr="004B4BAF" w14:paraId="59D486E2" w14:textId="77777777" w:rsidTr="00D3157F">
        <w:tc>
          <w:tcPr>
            <w:tcW w:w="4047" w:type="dxa"/>
            <w:shd w:val="clear" w:color="auto" w:fill="auto"/>
          </w:tcPr>
          <w:p w14:paraId="4DF0DC3C"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por Ejercer</w:t>
            </w:r>
          </w:p>
        </w:tc>
        <w:tc>
          <w:tcPr>
            <w:tcW w:w="1984" w:type="dxa"/>
            <w:shd w:val="clear" w:color="auto" w:fill="auto"/>
          </w:tcPr>
          <w:p w14:paraId="2C3DCC54" w14:textId="2B5BE5B5" w:rsidR="00D96AAA" w:rsidRPr="004B4BAF" w:rsidRDefault="00D85AB6" w:rsidP="007A6C88">
            <w:pPr>
              <w:pStyle w:val="Texto"/>
              <w:spacing w:after="120"/>
              <w:ind w:firstLine="0"/>
              <w:jc w:val="center"/>
              <w:rPr>
                <w:b/>
                <w:bCs/>
                <w:sz w:val="16"/>
                <w:szCs w:val="16"/>
              </w:rPr>
            </w:pPr>
            <w:r>
              <w:rPr>
                <w:b/>
                <w:bCs/>
                <w:sz w:val="16"/>
                <w:szCs w:val="16"/>
              </w:rPr>
              <w:t>10,248,686.40</w:t>
            </w:r>
          </w:p>
        </w:tc>
      </w:tr>
      <w:tr w:rsidR="00D96AAA" w:rsidRPr="004B4BAF" w14:paraId="27393294" w14:textId="77777777" w:rsidTr="00D3157F">
        <w:tc>
          <w:tcPr>
            <w:tcW w:w="4047" w:type="dxa"/>
            <w:shd w:val="clear" w:color="auto" w:fill="auto"/>
          </w:tcPr>
          <w:p w14:paraId="49477A2C"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Modificaciones al Presupuesto de Egresos Aprobado</w:t>
            </w:r>
          </w:p>
        </w:tc>
        <w:tc>
          <w:tcPr>
            <w:tcW w:w="1984" w:type="dxa"/>
            <w:shd w:val="clear" w:color="auto" w:fill="auto"/>
          </w:tcPr>
          <w:p w14:paraId="5626BD4E" w14:textId="53BC6EB0" w:rsidR="00D96AAA" w:rsidRPr="004B4BAF" w:rsidRDefault="00D85AB6" w:rsidP="007A6C88">
            <w:pPr>
              <w:pStyle w:val="Texto"/>
              <w:spacing w:after="120"/>
              <w:ind w:firstLine="0"/>
              <w:jc w:val="center"/>
              <w:rPr>
                <w:b/>
                <w:bCs/>
                <w:sz w:val="16"/>
                <w:szCs w:val="16"/>
              </w:rPr>
            </w:pPr>
            <w:r>
              <w:rPr>
                <w:b/>
                <w:bCs/>
                <w:color w:val="FF0000"/>
                <w:sz w:val="16"/>
                <w:szCs w:val="16"/>
              </w:rPr>
              <w:t>15,594,099.52</w:t>
            </w:r>
          </w:p>
        </w:tc>
      </w:tr>
      <w:tr w:rsidR="00D96AAA" w:rsidRPr="004B4BAF" w14:paraId="79FAE1DB" w14:textId="77777777" w:rsidTr="00D3157F">
        <w:tc>
          <w:tcPr>
            <w:tcW w:w="4047" w:type="dxa"/>
            <w:shd w:val="clear" w:color="auto" w:fill="auto"/>
          </w:tcPr>
          <w:p w14:paraId="5856180E"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Comprometido</w:t>
            </w:r>
          </w:p>
        </w:tc>
        <w:tc>
          <w:tcPr>
            <w:tcW w:w="1984" w:type="dxa"/>
            <w:shd w:val="clear" w:color="auto" w:fill="auto"/>
          </w:tcPr>
          <w:p w14:paraId="79E5A514" w14:textId="1843E9B9" w:rsidR="00D96AAA" w:rsidRPr="004B4BAF" w:rsidRDefault="00D85AB6" w:rsidP="007A6C88">
            <w:pPr>
              <w:pStyle w:val="Texto"/>
              <w:spacing w:after="120"/>
              <w:ind w:firstLine="0"/>
              <w:jc w:val="center"/>
              <w:rPr>
                <w:b/>
                <w:bCs/>
                <w:sz w:val="16"/>
                <w:szCs w:val="16"/>
              </w:rPr>
            </w:pPr>
            <w:r>
              <w:rPr>
                <w:b/>
                <w:bCs/>
                <w:sz w:val="16"/>
                <w:szCs w:val="16"/>
              </w:rPr>
              <w:t>56,401,540.36</w:t>
            </w:r>
          </w:p>
        </w:tc>
      </w:tr>
      <w:tr w:rsidR="00D96AAA" w:rsidRPr="004B4BAF" w14:paraId="13BB7647" w14:textId="77777777" w:rsidTr="00D3157F">
        <w:tc>
          <w:tcPr>
            <w:tcW w:w="4047" w:type="dxa"/>
            <w:shd w:val="clear" w:color="auto" w:fill="auto"/>
          </w:tcPr>
          <w:p w14:paraId="28B7767C"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Devengado</w:t>
            </w:r>
          </w:p>
        </w:tc>
        <w:tc>
          <w:tcPr>
            <w:tcW w:w="1984" w:type="dxa"/>
            <w:shd w:val="clear" w:color="auto" w:fill="auto"/>
          </w:tcPr>
          <w:p w14:paraId="21494A7E" w14:textId="4C1BA7D0" w:rsidR="00D96AAA" w:rsidRPr="004B4BAF" w:rsidRDefault="00D85AB6" w:rsidP="007A6C88">
            <w:pPr>
              <w:pStyle w:val="Texto"/>
              <w:spacing w:after="120"/>
              <w:ind w:firstLine="0"/>
              <w:jc w:val="center"/>
              <w:rPr>
                <w:b/>
                <w:bCs/>
                <w:sz w:val="16"/>
                <w:szCs w:val="16"/>
              </w:rPr>
            </w:pPr>
            <w:r>
              <w:rPr>
                <w:b/>
                <w:bCs/>
                <w:sz w:val="16"/>
                <w:szCs w:val="16"/>
              </w:rPr>
              <w:t>56,401,540.36</w:t>
            </w:r>
          </w:p>
        </w:tc>
      </w:tr>
      <w:tr w:rsidR="00D96AAA" w:rsidRPr="004B4BAF" w14:paraId="4CE07D37" w14:textId="77777777" w:rsidTr="00D3157F">
        <w:tc>
          <w:tcPr>
            <w:tcW w:w="4047" w:type="dxa"/>
            <w:shd w:val="clear" w:color="auto" w:fill="auto"/>
          </w:tcPr>
          <w:p w14:paraId="19B5459B"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Ejercido</w:t>
            </w:r>
          </w:p>
        </w:tc>
        <w:tc>
          <w:tcPr>
            <w:tcW w:w="1984" w:type="dxa"/>
            <w:shd w:val="clear" w:color="auto" w:fill="auto"/>
          </w:tcPr>
          <w:p w14:paraId="5A3C0D8B" w14:textId="28FC108A" w:rsidR="00D96AAA" w:rsidRPr="004B4BAF" w:rsidRDefault="00D85AB6" w:rsidP="007A6C88">
            <w:pPr>
              <w:pStyle w:val="Texto"/>
              <w:spacing w:after="120"/>
              <w:ind w:firstLine="0"/>
              <w:jc w:val="center"/>
              <w:rPr>
                <w:b/>
                <w:bCs/>
                <w:sz w:val="16"/>
                <w:szCs w:val="16"/>
              </w:rPr>
            </w:pPr>
            <w:r>
              <w:rPr>
                <w:b/>
                <w:bCs/>
                <w:sz w:val="16"/>
                <w:szCs w:val="16"/>
              </w:rPr>
              <w:t>55,662,544.39</w:t>
            </w:r>
          </w:p>
        </w:tc>
      </w:tr>
      <w:tr w:rsidR="00D96AAA" w:rsidRPr="004B4BAF" w14:paraId="1E37EB7D" w14:textId="77777777" w:rsidTr="00D3157F">
        <w:tc>
          <w:tcPr>
            <w:tcW w:w="4047" w:type="dxa"/>
            <w:shd w:val="clear" w:color="auto" w:fill="auto"/>
          </w:tcPr>
          <w:p w14:paraId="5B307A26"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Pagado</w:t>
            </w:r>
          </w:p>
        </w:tc>
        <w:tc>
          <w:tcPr>
            <w:tcW w:w="1984" w:type="dxa"/>
            <w:shd w:val="clear" w:color="auto" w:fill="auto"/>
          </w:tcPr>
          <w:p w14:paraId="6DCAF578" w14:textId="08EE001C" w:rsidR="00D96AAA" w:rsidRPr="004B4BAF" w:rsidRDefault="00D85AB6" w:rsidP="007A6C88">
            <w:pPr>
              <w:pStyle w:val="Texto"/>
              <w:spacing w:after="120"/>
              <w:ind w:firstLine="0"/>
              <w:jc w:val="center"/>
              <w:rPr>
                <w:b/>
                <w:bCs/>
                <w:sz w:val="16"/>
                <w:szCs w:val="16"/>
              </w:rPr>
            </w:pPr>
            <w:r>
              <w:rPr>
                <w:b/>
                <w:bCs/>
                <w:sz w:val="16"/>
                <w:szCs w:val="16"/>
              </w:rPr>
              <w:t>55,662,544.39</w:t>
            </w:r>
          </w:p>
        </w:tc>
      </w:tr>
    </w:tbl>
    <w:p w14:paraId="6251EDA7" w14:textId="77777777" w:rsidR="00354D6F" w:rsidRDefault="00354D6F" w:rsidP="00615E78">
      <w:pPr>
        <w:spacing w:after="160"/>
        <w:jc w:val="both"/>
        <w:rPr>
          <w:rFonts w:ascii="Arial" w:hAnsi="Arial" w:cs="Arial"/>
          <w:bCs/>
          <w:caps/>
          <w:sz w:val="20"/>
          <w:szCs w:val="20"/>
          <w:u w:val="single"/>
          <w:lang w:val="es-MX"/>
        </w:rPr>
      </w:pPr>
    </w:p>
    <w:p w14:paraId="5B638816" w14:textId="77777777" w:rsidR="003F3E93" w:rsidRDefault="003F3E93" w:rsidP="00615E78">
      <w:pPr>
        <w:spacing w:after="160"/>
        <w:jc w:val="both"/>
        <w:rPr>
          <w:rFonts w:ascii="Arial" w:hAnsi="Arial" w:cs="Arial"/>
          <w:bCs/>
          <w:caps/>
          <w:sz w:val="20"/>
          <w:szCs w:val="20"/>
          <w:u w:val="single"/>
          <w:lang w:val="es-MX"/>
        </w:rPr>
      </w:pPr>
    </w:p>
    <w:p w14:paraId="0A0A7692" w14:textId="77777777" w:rsidR="003F3E93" w:rsidRDefault="003F3E93" w:rsidP="00615E78">
      <w:pPr>
        <w:spacing w:after="160"/>
        <w:jc w:val="both"/>
        <w:rPr>
          <w:rFonts w:ascii="Arial" w:hAnsi="Arial" w:cs="Arial"/>
          <w:bCs/>
          <w:caps/>
          <w:sz w:val="20"/>
          <w:szCs w:val="20"/>
          <w:u w:val="single"/>
          <w:lang w:val="es-MX"/>
        </w:rPr>
      </w:pPr>
    </w:p>
    <w:p w14:paraId="406427F3" w14:textId="77777777" w:rsidR="003F3E93" w:rsidRDefault="003F3E93" w:rsidP="00615E78">
      <w:pPr>
        <w:spacing w:after="160"/>
        <w:jc w:val="both"/>
        <w:rPr>
          <w:rFonts w:ascii="Arial" w:hAnsi="Arial" w:cs="Arial"/>
          <w:bCs/>
          <w:caps/>
          <w:sz w:val="20"/>
          <w:szCs w:val="20"/>
          <w:u w:val="single"/>
          <w:lang w:val="es-MX"/>
        </w:rPr>
      </w:pPr>
    </w:p>
    <w:p w14:paraId="647CA392" w14:textId="77777777" w:rsidR="003F3E93" w:rsidRDefault="003F3E93" w:rsidP="00615E78">
      <w:pPr>
        <w:spacing w:after="160"/>
        <w:jc w:val="both"/>
        <w:rPr>
          <w:rFonts w:ascii="Arial" w:hAnsi="Arial" w:cs="Arial"/>
          <w:bCs/>
          <w:caps/>
          <w:sz w:val="20"/>
          <w:szCs w:val="20"/>
          <w:u w:val="single"/>
          <w:lang w:val="es-MX"/>
        </w:rPr>
      </w:pPr>
    </w:p>
    <w:p w14:paraId="2589D730" w14:textId="77777777" w:rsidR="003F3E93" w:rsidRDefault="003F3E93" w:rsidP="00615E78">
      <w:pPr>
        <w:spacing w:after="160"/>
        <w:jc w:val="both"/>
        <w:rPr>
          <w:rFonts w:ascii="Arial" w:hAnsi="Arial" w:cs="Arial"/>
          <w:bCs/>
          <w:caps/>
          <w:sz w:val="20"/>
          <w:szCs w:val="20"/>
          <w:u w:val="single"/>
          <w:lang w:val="es-MX"/>
        </w:rPr>
      </w:pPr>
    </w:p>
    <w:p w14:paraId="0ED9DBC8" w14:textId="77777777" w:rsidR="003F3E93" w:rsidRDefault="003F3E93" w:rsidP="00615E78">
      <w:pPr>
        <w:spacing w:after="160"/>
        <w:jc w:val="both"/>
        <w:rPr>
          <w:rFonts w:ascii="Arial" w:hAnsi="Arial" w:cs="Arial"/>
          <w:bCs/>
          <w:caps/>
          <w:sz w:val="20"/>
          <w:szCs w:val="20"/>
          <w:u w:val="single"/>
          <w:lang w:val="es-MX"/>
        </w:rPr>
      </w:pPr>
    </w:p>
    <w:p w14:paraId="34E48CDE" w14:textId="77777777" w:rsidR="003F3E93" w:rsidRDefault="003F3E93" w:rsidP="00615E78">
      <w:pPr>
        <w:spacing w:after="160"/>
        <w:jc w:val="both"/>
        <w:rPr>
          <w:rFonts w:ascii="Arial" w:hAnsi="Arial" w:cs="Arial"/>
          <w:bCs/>
          <w:caps/>
          <w:sz w:val="20"/>
          <w:szCs w:val="20"/>
          <w:u w:val="single"/>
          <w:lang w:val="es-MX"/>
        </w:rPr>
      </w:pPr>
    </w:p>
    <w:p w14:paraId="09816654" w14:textId="77777777" w:rsidR="003F3E93" w:rsidRPr="006E3B3F" w:rsidRDefault="003F3E93" w:rsidP="00615E78">
      <w:pPr>
        <w:spacing w:after="160"/>
        <w:jc w:val="both"/>
        <w:rPr>
          <w:rFonts w:ascii="Arial" w:hAnsi="Arial" w:cs="Arial"/>
          <w:bCs/>
          <w:caps/>
          <w:sz w:val="20"/>
          <w:szCs w:val="20"/>
          <w:u w:val="single"/>
          <w:lang w:val="es-MX"/>
        </w:rPr>
      </w:pPr>
    </w:p>
    <w:p w14:paraId="7C17184D" w14:textId="06A1388A" w:rsidR="00216787" w:rsidRPr="00422922" w:rsidRDefault="00D85AB6" w:rsidP="00C80043">
      <w:pPr>
        <w:pStyle w:val="Texto"/>
        <w:spacing w:before="240" w:after="200" w:line="276" w:lineRule="auto"/>
        <w:ind w:firstLine="0"/>
        <w:jc w:val="left"/>
        <w:rPr>
          <w:szCs w:val="18"/>
        </w:rPr>
      </w:pPr>
      <w:r w:rsidRPr="00422922">
        <w:rPr>
          <w:szCs w:val="18"/>
        </w:rPr>
        <w:t>INSTITUTO DE VIVIENDA DEL ESTADO DE MICHOACAN DE OCAMPO</w:t>
      </w:r>
      <w:r w:rsidR="00354D6F" w:rsidRPr="00422922">
        <w:rPr>
          <w:bCs/>
          <w:szCs w:val="18"/>
          <w:lang w:val="es-MX"/>
        </w:rPr>
        <w:t xml:space="preserve">, </w:t>
      </w:r>
      <w:r w:rsidRPr="00422922">
        <w:rPr>
          <w:szCs w:val="18"/>
        </w:rPr>
        <w:t>AL 31 DE DICIEMBRE DE 2024</w:t>
      </w:r>
    </w:p>
    <w:tbl>
      <w:tblPr>
        <w:tblW w:w="5000" w:type="pct"/>
        <w:jc w:val="center"/>
        <w:tblCellMar>
          <w:left w:w="70" w:type="dxa"/>
          <w:right w:w="70" w:type="dxa"/>
        </w:tblCellMar>
        <w:tblLook w:val="04A0" w:firstRow="1" w:lastRow="0" w:firstColumn="1" w:lastColumn="0" w:noHBand="0" w:noVBand="1"/>
      </w:tblPr>
      <w:tblGrid>
        <w:gridCol w:w="4821"/>
        <w:gridCol w:w="214"/>
        <w:gridCol w:w="4369"/>
      </w:tblGrid>
      <w:tr w:rsidR="008D13A6" w:rsidRPr="00216787" w14:paraId="771D6F14" w14:textId="77777777" w:rsidTr="00D233E1">
        <w:trPr>
          <w:trHeight w:val="315"/>
          <w:jc w:val="center"/>
        </w:trPr>
        <w:tc>
          <w:tcPr>
            <w:tcW w:w="5000" w:type="pct"/>
            <w:gridSpan w:val="3"/>
            <w:vMerge w:val="restart"/>
            <w:tcBorders>
              <w:top w:val="nil"/>
              <w:left w:val="nil"/>
              <w:bottom w:val="nil"/>
              <w:right w:val="nil"/>
            </w:tcBorders>
            <w:shd w:val="clear" w:color="auto" w:fill="auto"/>
            <w:noWrap/>
            <w:vAlign w:val="center"/>
            <w:hideMark/>
          </w:tcPr>
          <w:p w14:paraId="1D0C2CBF" w14:textId="77777777" w:rsidR="008D13A6" w:rsidRPr="00216787" w:rsidRDefault="008D13A6" w:rsidP="00216787">
            <w:pPr>
              <w:spacing w:after="0" w:line="240" w:lineRule="auto"/>
              <w:jc w:val="center"/>
              <w:rPr>
                <w:rFonts w:eastAsia="Times New Roman" w:cs="Calibri"/>
                <w:b/>
                <w:bCs/>
                <w:color w:val="000000"/>
                <w:sz w:val="24"/>
                <w:szCs w:val="24"/>
                <w:lang w:val="es-MX" w:eastAsia="es-MX"/>
              </w:rPr>
            </w:pPr>
            <w:r w:rsidRPr="00216787">
              <w:rPr>
                <w:rFonts w:eastAsia="Times New Roman" w:cs="Calibri"/>
                <w:b/>
                <w:bCs/>
                <w:color w:val="000000"/>
                <w:sz w:val="24"/>
                <w:szCs w:val="24"/>
                <w:lang w:val="es-MX" w:eastAsia="es-MX"/>
              </w:rPr>
              <w:t>FIRMAS</w:t>
            </w:r>
          </w:p>
        </w:tc>
      </w:tr>
      <w:tr w:rsidR="008D13A6" w:rsidRPr="00216787" w14:paraId="61397E60" w14:textId="77777777" w:rsidTr="00A6219F">
        <w:trPr>
          <w:trHeight w:val="938"/>
          <w:jc w:val="center"/>
        </w:trPr>
        <w:tc>
          <w:tcPr>
            <w:tcW w:w="5000" w:type="pct"/>
            <w:gridSpan w:val="3"/>
            <w:vMerge/>
            <w:tcBorders>
              <w:top w:val="nil"/>
              <w:left w:val="nil"/>
              <w:bottom w:val="nil"/>
              <w:right w:val="nil"/>
            </w:tcBorders>
            <w:vAlign w:val="center"/>
            <w:hideMark/>
          </w:tcPr>
          <w:p w14:paraId="3F3B4E59" w14:textId="77777777" w:rsidR="008D13A6" w:rsidRPr="00216787" w:rsidRDefault="008D13A6" w:rsidP="00216787">
            <w:pPr>
              <w:spacing w:after="0" w:line="240" w:lineRule="auto"/>
              <w:rPr>
                <w:rFonts w:eastAsia="Times New Roman" w:cs="Calibri"/>
                <w:b/>
                <w:bCs/>
                <w:color w:val="000000"/>
                <w:sz w:val="24"/>
                <w:szCs w:val="24"/>
                <w:lang w:val="es-MX" w:eastAsia="es-MX"/>
              </w:rPr>
            </w:pPr>
          </w:p>
        </w:tc>
      </w:tr>
      <w:tr w:rsidR="008D13A6" w:rsidRPr="00216787" w14:paraId="6F71EE1D" w14:textId="77777777" w:rsidTr="00D233E1">
        <w:trPr>
          <w:trHeight w:val="375"/>
          <w:jc w:val="center"/>
        </w:trPr>
        <w:tc>
          <w:tcPr>
            <w:tcW w:w="2563" w:type="pct"/>
            <w:vMerge w:val="restart"/>
            <w:tcBorders>
              <w:top w:val="nil"/>
              <w:left w:val="nil"/>
              <w:bottom w:val="single" w:sz="4" w:space="0" w:color="000000"/>
              <w:right w:val="nil"/>
            </w:tcBorders>
            <w:shd w:val="clear" w:color="auto" w:fill="auto"/>
            <w:vAlign w:val="center"/>
            <w:hideMark/>
          </w:tcPr>
          <w:p w14:paraId="75B2251A"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114" w:type="pct"/>
            <w:vMerge w:val="restart"/>
            <w:tcBorders>
              <w:top w:val="nil"/>
              <w:left w:val="nil"/>
              <w:bottom w:val="nil"/>
              <w:right w:val="nil"/>
            </w:tcBorders>
            <w:shd w:val="clear" w:color="auto" w:fill="auto"/>
            <w:vAlign w:val="center"/>
            <w:hideMark/>
          </w:tcPr>
          <w:p w14:paraId="4E465CCB" w14:textId="77777777" w:rsidR="008D13A6" w:rsidRPr="00216787" w:rsidRDefault="008D13A6" w:rsidP="00216787">
            <w:pPr>
              <w:spacing w:after="0" w:line="240" w:lineRule="auto"/>
              <w:jc w:val="center"/>
              <w:rPr>
                <w:rFonts w:ascii="Times New Roman" w:eastAsia="Times New Roman" w:hAnsi="Times New Roman"/>
                <w:sz w:val="20"/>
                <w:szCs w:val="20"/>
                <w:lang w:val="es-MX" w:eastAsia="es-MX"/>
              </w:rPr>
            </w:pPr>
          </w:p>
        </w:tc>
        <w:tc>
          <w:tcPr>
            <w:tcW w:w="2323" w:type="pct"/>
            <w:vMerge w:val="restart"/>
            <w:tcBorders>
              <w:top w:val="nil"/>
              <w:left w:val="nil"/>
              <w:bottom w:val="single" w:sz="4" w:space="0" w:color="000000"/>
              <w:right w:val="nil"/>
            </w:tcBorders>
            <w:shd w:val="clear" w:color="auto" w:fill="auto"/>
            <w:noWrap/>
            <w:vAlign w:val="bottom"/>
            <w:hideMark/>
          </w:tcPr>
          <w:p w14:paraId="7C62A572" w14:textId="77777777" w:rsidR="008D13A6" w:rsidRPr="00216787" w:rsidRDefault="008D13A6" w:rsidP="00216787">
            <w:pPr>
              <w:spacing w:after="0" w:line="240" w:lineRule="auto"/>
              <w:jc w:val="center"/>
              <w:rPr>
                <w:rFonts w:ascii="Times New Roman" w:eastAsia="Times New Roman" w:hAnsi="Times New Roman"/>
                <w:sz w:val="20"/>
                <w:szCs w:val="20"/>
                <w:lang w:val="es-MX" w:eastAsia="es-MX"/>
              </w:rPr>
            </w:pPr>
          </w:p>
        </w:tc>
      </w:tr>
      <w:tr w:rsidR="008D13A6" w:rsidRPr="00216787" w14:paraId="66A8A36B" w14:textId="77777777" w:rsidTr="00B80D52">
        <w:trPr>
          <w:trHeight w:val="1377"/>
          <w:jc w:val="center"/>
        </w:trPr>
        <w:tc>
          <w:tcPr>
            <w:tcW w:w="2563" w:type="pct"/>
            <w:vMerge/>
            <w:tcBorders>
              <w:top w:val="nil"/>
              <w:left w:val="nil"/>
              <w:bottom w:val="single" w:sz="4" w:space="0" w:color="000000"/>
              <w:right w:val="nil"/>
            </w:tcBorders>
            <w:vAlign w:val="center"/>
            <w:hideMark/>
          </w:tcPr>
          <w:p w14:paraId="00C8B75D"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114" w:type="pct"/>
            <w:vMerge/>
            <w:tcBorders>
              <w:top w:val="nil"/>
              <w:left w:val="nil"/>
              <w:bottom w:val="nil"/>
              <w:right w:val="nil"/>
            </w:tcBorders>
            <w:vAlign w:val="center"/>
            <w:hideMark/>
          </w:tcPr>
          <w:p w14:paraId="2F2F22C2"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2323" w:type="pct"/>
            <w:vMerge/>
            <w:tcBorders>
              <w:top w:val="nil"/>
              <w:left w:val="nil"/>
              <w:bottom w:val="single" w:sz="4" w:space="0" w:color="000000"/>
              <w:right w:val="nil"/>
            </w:tcBorders>
            <w:vAlign w:val="center"/>
            <w:hideMark/>
          </w:tcPr>
          <w:p w14:paraId="3E553A41"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r>
      <w:tr w:rsidR="008D13A6" w:rsidRPr="00216787" w14:paraId="40C9A13E" w14:textId="77777777" w:rsidTr="00B80D52">
        <w:trPr>
          <w:trHeight w:val="429"/>
          <w:jc w:val="center"/>
        </w:trPr>
        <w:tc>
          <w:tcPr>
            <w:tcW w:w="2563" w:type="pct"/>
            <w:tcBorders>
              <w:top w:val="single" w:sz="4" w:space="0" w:color="auto"/>
              <w:left w:val="nil"/>
              <w:bottom w:val="nil"/>
              <w:right w:val="nil"/>
            </w:tcBorders>
            <w:shd w:val="clear" w:color="auto" w:fill="auto"/>
            <w:vAlign w:val="center"/>
            <w:hideMark/>
          </w:tcPr>
          <w:p w14:paraId="6E923342" w14:textId="14958165" w:rsidR="008D13A6" w:rsidRPr="00216787" w:rsidRDefault="00D85AB6"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L.C. ELISA SAMARA SALINAS NAVARRO</w:t>
            </w:r>
          </w:p>
        </w:tc>
        <w:tc>
          <w:tcPr>
            <w:tcW w:w="114" w:type="pct"/>
            <w:vMerge/>
            <w:tcBorders>
              <w:top w:val="nil"/>
              <w:left w:val="nil"/>
              <w:bottom w:val="nil"/>
              <w:right w:val="nil"/>
            </w:tcBorders>
            <w:vAlign w:val="center"/>
            <w:hideMark/>
          </w:tcPr>
          <w:p w14:paraId="79C560B0" w14:textId="77777777" w:rsidR="008D13A6" w:rsidRPr="00216787" w:rsidRDefault="008D13A6" w:rsidP="00B80D52">
            <w:pPr>
              <w:spacing w:after="0" w:line="240" w:lineRule="auto"/>
              <w:jc w:val="center"/>
              <w:rPr>
                <w:rFonts w:ascii="Times New Roman" w:eastAsia="Times New Roman" w:hAnsi="Times New Roman"/>
                <w:sz w:val="20"/>
                <w:szCs w:val="20"/>
                <w:lang w:val="es-MX" w:eastAsia="es-MX"/>
              </w:rPr>
            </w:pPr>
          </w:p>
        </w:tc>
        <w:tc>
          <w:tcPr>
            <w:tcW w:w="2323" w:type="pct"/>
            <w:tcBorders>
              <w:top w:val="single" w:sz="4" w:space="0" w:color="auto"/>
              <w:left w:val="nil"/>
              <w:bottom w:val="nil"/>
              <w:right w:val="nil"/>
            </w:tcBorders>
            <w:shd w:val="clear" w:color="auto" w:fill="auto"/>
            <w:vAlign w:val="center"/>
            <w:hideMark/>
          </w:tcPr>
          <w:p w14:paraId="241B2791" w14:textId="3042F1F0" w:rsidR="008D13A6" w:rsidRPr="00216787" w:rsidRDefault="00D85AB6"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L.C. ALEJANDRA GUADALUPE ALANIS SOTO</w:t>
            </w:r>
          </w:p>
        </w:tc>
      </w:tr>
      <w:tr w:rsidR="008D13A6" w:rsidRPr="00216787" w14:paraId="4DC3E464" w14:textId="77777777" w:rsidTr="00A6219F">
        <w:trPr>
          <w:trHeight w:val="642"/>
          <w:jc w:val="center"/>
        </w:trPr>
        <w:tc>
          <w:tcPr>
            <w:tcW w:w="2563" w:type="pct"/>
            <w:tcBorders>
              <w:top w:val="nil"/>
              <w:left w:val="nil"/>
              <w:bottom w:val="nil"/>
              <w:right w:val="nil"/>
            </w:tcBorders>
            <w:shd w:val="clear" w:color="auto" w:fill="auto"/>
            <w:hideMark/>
          </w:tcPr>
          <w:p w14:paraId="123BB0E0" w14:textId="0CD6B599" w:rsidR="008D13A6" w:rsidRPr="00216787" w:rsidRDefault="00D85AB6"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JEFA DEL DEPTO. DE CONTABILIDAD Y PRESUPUESTO</w:t>
            </w:r>
          </w:p>
        </w:tc>
        <w:tc>
          <w:tcPr>
            <w:tcW w:w="114" w:type="pct"/>
            <w:vMerge/>
            <w:tcBorders>
              <w:top w:val="nil"/>
              <w:left w:val="nil"/>
              <w:bottom w:val="nil"/>
              <w:right w:val="nil"/>
            </w:tcBorders>
            <w:hideMark/>
          </w:tcPr>
          <w:p w14:paraId="16FD43B0" w14:textId="77777777" w:rsidR="008D13A6" w:rsidRPr="00216787" w:rsidRDefault="008D13A6" w:rsidP="00B80D52">
            <w:pPr>
              <w:spacing w:after="0" w:line="240" w:lineRule="auto"/>
              <w:jc w:val="center"/>
              <w:rPr>
                <w:rFonts w:ascii="Times New Roman" w:eastAsia="Times New Roman" w:hAnsi="Times New Roman"/>
                <w:sz w:val="20"/>
                <w:szCs w:val="20"/>
                <w:lang w:val="es-MX" w:eastAsia="es-MX"/>
              </w:rPr>
            </w:pPr>
          </w:p>
        </w:tc>
        <w:tc>
          <w:tcPr>
            <w:tcW w:w="2323" w:type="pct"/>
            <w:tcBorders>
              <w:top w:val="nil"/>
              <w:left w:val="nil"/>
              <w:bottom w:val="nil"/>
              <w:right w:val="nil"/>
            </w:tcBorders>
            <w:shd w:val="clear" w:color="auto" w:fill="auto"/>
            <w:hideMark/>
          </w:tcPr>
          <w:p w14:paraId="0D1A8744" w14:textId="7BFF4036" w:rsidR="008D13A6" w:rsidRPr="00216787" w:rsidRDefault="00D85AB6"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DELEGADA ADMINISTRATIVA</w:t>
            </w:r>
          </w:p>
        </w:tc>
      </w:tr>
      <w:tr w:rsidR="008D13A6" w:rsidRPr="00216787" w14:paraId="04CFCFFE" w14:textId="77777777" w:rsidTr="00D233E1">
        <w:trPr>
          <w:trHeight w:val="390"/>
          <w:jc w:val="center"/>
        </w:trPr>
        <w:tc>
          <w:tcPr>
            <w:tcW w:w="2563" w:type="pct"/>
            <w:vMerge w:val="restart"/>
            <w:tcBorders>
              <w:top w:val="nil"/>
              <w:left w:val="nil"/>
              <w:bottom w:val="single" w:sz="8" w:space="0" w:color="000000"/>
              <w:right w:val="nil"/>
            </w:tcBorders>
            <w:shd w:val="clear" w:color="auto" w:fill="auto"/>
            <w:vAlign w:val="center"/>
            <w:hideMark/>
          </w:tcPr>
          <w:p w14:paraId="6F1D9C01" w14:textId="77777777" w:rsidR="008D13A6" w:rsidRPr="00216787" w:rsidRDefault="008D13A6" w:rsidP="00216787">
            <w:pPr>
              <w:spacing w:after="0" w:line="240" w:lineRule="auto"/>
              <w:jc w:val="center"/>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5DF6BDBC"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2323" w:type="pct"/>
            <w:vMerge w:val="restart"/>
            <w:tcBorders>
              <w:top w:val="nil"/>
              <w:left w:val="nil"/>
              <w:bottom w:val="single" w:sz="8" w:space="0" w:color="000000"/>
              <w:right w:val="nil"/>
            </w:tcBorders>
            <w:shd w:val="clear" w:color="auto" w:fill="auto"/>
            <w:vAlign w:val="center"/>
            <w:hideMark/>
          </w:tcPr>
          <w:p w14:paraId="5DD9BA60" w14:textId="77777777" w:rsidR="008D13A6" w:rsidRPr="00216787" w:rsidRDefault="008D13A6" w:rsidP="00216787">
            <w:pPr>
              <w:spacing w:after="0" w:line="240" w:lineRule="auto"/>
              <w:jc w:val="center"/>
              <w:rPr>
                <w:rFonts w:ascii="Times New Roman" w:eastAsia="Times New Roman" w:hAnsi="Times New Roman"/>
                <w:sz w:val="20"/>
                <w:szCs w:val="20"/>
                <w:lang w:val="es-MX" w:eastAsia="es-MX"/>
              </w:rPr>
            </w:pPr>
          </w:p>
        </w:tc>
      </w:tr>
      <w:tr w:rsidR="008D13A6" w:rsidRPr="00216787" w14:paraId="7536005F" w14:textId="77777777" w:rsidTr="00B80D52">
        <w:trPr>
          <w:trHeight w:val="1275"/>
          <w:jc w:val="center"/>
        </w:trPr>
        <w:tc>
          <w:tcPr>
            <w:tcW w:w="2563" w:type="pct"/>
            <w:vMerge/>
            <w:tcBorders>
              <w:top w:val="nil"/>
              <w:left w:val="nil"/>
              <w:bottom w:val="single" w:sz="8" w:space="0" w:color="000000"/>
              <w:right w:val="nil"/>
            </w:tcBorders>
            <w:vAlign w:val="center"/>
            <w:hideMark/>
          </w:tcPr>
          <w:p w14:paraId="336AF1F4" w14:textId="77777777" w:rsidR="008D13A6" w:rsidRPr="00216787" w:rsidRDefault="008D13A6" w:rsidP="00216787">
            <w:pPr>
              <w:spacing w:after="0" w:line="240" w:lineRule="auto"/>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28D0FDB3"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2323" w:type="pct"/>
            <w:vMerge/>
            <w:tcBorders>
              <w:top w:val="nil"/>
              <w:left w:val="nil"/>
              <w:bottom w:val="single" w:sz="8" w:space="0" w:color="000000"/>
              <w:right w:val="nil"/>
            </w:tcBorders>
            <w:vAlign w:val="center"/>
            <w:hideMark/>
          </w:tcPr>
          <w:p w14:paraId="74A1909E"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r>
      <w:tr w:rsidR="008D13A6" w:rsidRPr="00216787" w14:paraId="5E36D9F7" w14:textId="77777777" w:rsidTr="00B80D52">
        <w:trPr>
          <w:trHeight w:val="451"/>
          <w:jc w:val="center"/>
        </w:trPr>
        <w:tc>
          <w:tcPr>
            <w:tcW w:w="2563" w:type="pct"/>
            <w:tcBorders>
              <w:top w:val="single" w:sz="8" w:space="0" w:color="auto"/>
              <w:left w:val="nil"/>
              <w:bottom w:val="nil"/>
              <w:right w:val="nil"/>
            </w:tcBorders>
            <w:shd w:val="clear" w:color="auto" w:fill="auto"/>
            <w:vAlign w:val="center"/>
            <w:hideMark/>
          </w:tcPr>
          <w:p w14:paraId="33B929D5" w14:textId="4D3A717E" w:rsidR="008D13A6" w:rsidRPr="00216787" w:rsidRDefault="00D85AB6"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C.P. LUIS DAVID SOTO QUIZAMAN</w:t>
            </w:r>
          </w:p>
        </w:tc>
        <w:tc>
          <w:tcPr>
            <w:tcW w:w="114" w:type="pct"/>
            <w:vMerge/>
            <w:tcBorders>
              <w:top w:val="nil"/>
              <w:left w:val="nil"/>
              <w:bottom w:val="nil"/>
              <w:right w:val="nil"/>
            </w:tcBorders>
            <w:vAlign w:val="center"/>
            <w:hideMark/>
          </w:tcPr>
          <w:p w14:paraId="6186AAD1" w14:textId="77777777" w:rsidR="008D13A6" w:rsidRPr="00216787" w:rsidRDefault="008D13A6" w:rsidP="00B80D52">
            <w:pPr>
              <w:spacing w:after="0" w:line="240" w:lineRule="auto"/>
              <w:jc w:val="center"/>
              <w:rPr>
                <w:rFonts w:ascii="Times New Roman" w:eastAsia="Times New Roman" w:hAnsi="Times New Roman"/>
                <w:sz w:val="20"/>
                <w:szCs w:val="20"/>
                <w:lang w:val="es-MX" w:eastAsia="es-MX"/>
              </w:rPr>
            </w:pPr>
          </w:p>
        </w:tc>
        <w:tc>
          <w:tcPr>
            <w:tcW w:w="2323" w:type="pct"/>
            <w:tcBorders>
              <w:top w:val="single" w:sz="8" w:space="0" w:color="auto"/>
              <w:left w:val="nil"/>
              <w:bottom w:val="nil"/>
              <w:right w:val="nil"/>
            </w:tcBorders>
            <w:shd w:val="clear" w:color="auto" w:fill="auto"/>
            <w:vAlign w:val="center"/>
            <w:hideMark/>
          </w:tcPr>
          <w:p w14:paraId="0653F6FC" w14:textId="6F79DF57" w:rsidR="008D13A6" w:rsidRPr="00216787" w:rsidRDefault="008D13A6" w:rsidP="00B80D52">
            <w:pPr>
              <w:spacing w:after="0" w:line="240" w:lineRule="auto"/>
              <w:jc w:val="center"/>
              <w:rPr>
                <w:rFonts w:ascii="Arial" w:eastAsia="Times New Roman" w:hAnsi="Arial" w:cs="Arial"/>
                <w:b/>
                <w:bCs/>
                <w:color w:val="000000"/>
                <w:sz w:val="20"/>
                <w:szCs w:val="20"/>
                <w:lang w:val="es-MX" w:eastAsia="es-MX"/>
              </w:rPr>
            </w:pPr>
          </w:p>
        </w:tc>
      </w:tr>
      <w:tr w:rsidR="008D13A6" w:rsidRPr="00216787" w14:paraId="040808D3" w14:textId="77777777" w:rsidTr="00B80D52">
        <w:trPr>
          <w:trHeight w:val="818"/>
          <w:jc w:val="center"/>
        </w:trPr>
        <w:tc>
          <w:tcPr>
            <w:tcW w:w="2563" w:type="pct"/>
            <w:tcBorders>
              <w:top w:val="nil"/>
              <w:left w:val="nil"/>
              <w:bottom w:val="nil"/>
              <w:right w:val="nil"/>
            </w:tcBorders>
            <w:shd w:val="clear" w:color="auto" w:fill="auto"/>
            <w:hideMark/>
          </w:tcPr>
          <w:p w14:paraId="7954D050" w14:textId="44462667" w:rsidR="008D13A6" w:rsidRPr="00216787" w:rsidRDefault="00D85AB6"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DIRECTOR GENERAL</w:t>
            </w:r>
          </w:p>
        </w:tc>
        <w:tc>
          <w:tcPr>
            <w:tcW w:w="114" w:type="pct"/>
            <w:vMerge/>
            <w:tcBorders>
              <w:top w:val="nil"/>
              <w:left w:val="nil"/>
              <w:bottom w:val="nil"/>
              <w:right w:val="nil"/>
            </w:tcBorders>
            <w:hideMark/>
          </w:tcPr>
          <w:p w14:paraId="45C8895E" w14:textId="77777777" w:rsidR="008D13A6" w:rsidRPr="00216787" w:rsidRDefault="008D13A6" w:rsidP="00B80D52">
            <w:pPr>
              <w:spacing w:after="0" w:line="240" w:lineRule="auto"/>
              <w:jc w:val="center"/>
              <w:rPr>
                <w:rFonts w:ascii="Times New Roman" w:eastAsia="Times New Roman" w:hAnsi="Times New Roman"/>
                <w:sz w:val="20"/>
                <w:szCs w:val="20"/>
                <w:lang w:val="es-MX" w:eastAsia="es-MX"/>
              </w:rPr>
            </w:pPr>
          </w:p>
        </w:tc>
        <w:tc>
          <w:tcPr>
            <w:tcW w:w="2323" w:type="pct"/>
            <w:tcBorders>
              <w:top w:val="nil"/>
              <w:left w:val="nil"/>
              <w:bottom w:val="nil"/>
              <w:right w:val="nil"/>
            </w:tcBorders>
            <w:shd w:val="clear" w:color="auto" w:fill="auto"/>
            <w:hideMark/>
          </w:tcPr>
          <w:p w14:paraId="394AC22D" w14:textId="58324E30" w:rsidR="008D13A6" w:rsidRPr="00216787" w:rsidRDefault="008D13A6" w:rsidP="00B80D52">
            <w:pPr>
              <w:spacing w:after="0" w:line="240" w:lineRule="auto"/>
              <w:jc w:val="center"/>
              <w:rPr>
                <w:rFonts w:ascii="Arial" w:eastAsia="Times New Roman" w:hAnsi="Arial" w:cs="Arial"/>
                <w:b/>
                <w:bCs/>
                <w:color w:val="000000"/>
                <w:sz w:val="20"/>
                <w:szCs w:val="20"/>
                <w:lang w:val="es-MX" w:eastAsia="es-MX"/>
              </w:rPr>
            </w:pPr>
          </w:p>
        </w:tc>
      </w:tr>
      <w:tr w:rsidR="008D13A6" w:rsidRPr="00216787" w14:paraId="1F06903B" w14:textId="77777777" w:rsidTr="00D233E1">
        <w:trPr>
          <w:trHeight w:val="315"/>
          <w:jc w:val="center"/>
        </w:trPr>
        <w:tc>
          <w:tcPr>
            <w:tcW w:w="5000" w:type="pct"/>
            <w:gridSpan w:val="3"/>
            <w:tcBorders>
              <w:top w:val="nil"/>
              <w:left w:val="nil"/>
              <w:bottom w:val="nil"/>
              <w:right w:val="nil"/>
            </w:tcBorders>
            <w:shd w:val="clear" w:color="auto" w:fill="auto"/>
            <w:hideMark/>
          </w:tcPr>
          <w:p w14:paraId="43473D46" w14:textId="77777777" w:rsidR="008D13A6" w:rsidRPr="00216787" w:rsidRDefault="008D13A6" w:rsidP="00216787">
            <w:pPr>
              <w:spacing w:after="0" w:line="240" w:lineRule="auto"/>
              <w:jc w:val="center"/>
              <w:rPr>
                <w:rFonts w:ascii="Arial" w:eastAsia="Times New Roman" w:hAnsi="Arial" w:cs="Arial"/>
                <w:b/>
                <w:bCs/>
                <w:color w:val="000000"/>
                <w:sz w:val="20"/>
                <w:szCs w:val="20"/>
                <w:lang w:val="es-MX" w:eastAsia="es-MX"/>
              </w:rPr>
            </w:pPr>
          </w:p>
        </w:tc>
      </w:tr>
    </w:tbl>
    <w:p w14:paraId="59D7ED31" w14:textId="77777777" w:rsidR="00DB254E" w:rsidRPr="000A3002"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0A3002" w:rsidSect="001A1369">
      <w:headerReference w:type="default" r:id="rId11"/>
      <w:footerReference w:type="default" r:id="rId12"/>
      <w:pgSz w:w="12240" w:h="15840" w:code="1"/>
      <w:pgMar w:top="1418" w:right="1418" w:bottom="1418" w:left="1418"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9F910" w14:textId="77777777" w:rsidR="004B3007" w:rsidRDefault="004B3007" w:rsidP="00524337">
      <w:pPr>
        <w:spacing w:after="0" w:line="240" w:lineRule="auto"/>
      </w:pPr>
      <w:r>
        <w:separator/>
      </w:r>
    </w:p>
  </w:endnote>
  <w:endnote w:type="continuationSeparator" w:id="0">
    <w:p w14:paraId="0281553B" w14:textId="77777777" w:rsidR="004B3007" w:rsidRDefault="004B3007"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1F2C" w14:textId="77777777" w:rsidR="00F1662A" w:rsidRPr="0089390A" w:rsidRDefault="00F1662A" w:rsidP="00F1662A">
    <w:pPr>
      <w:spacing w:before="240" w:after="160"/>
      <w:jc w:val="center"/>
      <w:rPr>
        <w:bCs/>
        <w:color w:val="8496B0"/>
        <w:spacing w:val="60"/>
        <w:sz w:val="20"/>
        <w:szCs w:val="20"/>
      </w:rPr>
    </w:pPr>
    <w:r w:rsidRPr="0089390A">
      <w:rPr>
        <w:rFonts w:ascii="Arial" w:hAnsi="Arial" w:cs="Arial"/>
        <w:bCs/>
        <w:i/>
        <w:iCs/>
        <w:sz w:val="20"/>
        <w:szCs w:val="20"/>
        <w:lang w:val="es-MX"/>
      </w:rPr>
      <w:t>“Bajo protesta de decir verdad declaramos que los Estados Financieros y sus notas, son razonablemente correctos y son responsabilidad del emisor”.</w:t>
    </w:r>
    <w:r w:rsidRPr="0089390A">
      <w:rPr>
        <w:bCs/>
        <w:color w:val="8496B0"/>
        <w:spacing w:val="60"/>
        <w:sz w:val="20"/>
        <w:szCs w:val="20"/>
      </w:rPr>
      <w:t xml:space="preserve"> </w:t>
    </w:r>
  </w:p>
  <w:p w14:paraId="6EC6A816" w14:textId="77777777" w:rsidR="00F1662A" w:rsidRPr="000A3002" w:rsidRDefault="00F1662A">
    <w:pPr>
      <w:tabs>
        <w:tab w:val="center" w:pos="4550"/>
        <w:tab w:val="left" w:pos="5818"/>
      </w:tabs>
      <w:ind w:right="260"/>
      <w:jc w:val="right"/>
      <w:rPr>
        <w:color w:val="222A35"/>
        <w:sz w:val="24"/>
        <w:szCs w:val="24"/>
      </w:rPr>
    </w:pPr>
    <w:r w:rsidRPr="000A3002">
      <w:rPr>
        <w:color w:val="8496B0"/>
        <w:spacing w:val="60"/>
        <w:sz w:val="24"/>
        <w:szCs w:val="24"/>
      </w:rPr>
      <w:t>Página</w:t>
    </w:r>
    <w:r w:rsidRPr="000A3002">
      <w:rPr>
        <w:color w:val="8496B0"/>
        <w:sz w:val="24"/>
        <w:szCs w:val="24"/>
      </w:rPr>
      <w:t xml:space="preserve"> </w:t>
    </w:r>
    <w:r w:rsidRPr="000A3002">
      <w:rPr>
        <w:color w:val="323E4F"/>
        <w:sz w:val="24"/>
        <w:szCs w:val="24"/>
      </w:rPr>
      <w:fldChar w:fldCharType="begin"/>
    </w:r>
    <w:r w:rsidRPr="000A3002">
      <w:rPr>
        <w:color w:val="323E4F"/>
        <w:sz w:val="24"/>
        <w:szCs w:val="24"/>
      </w:rPr>
      <w:instrText>PAGE   \* MERGEFORMAT</w:instrText>
    </w:r>
    <w:r w:rsidRPr="000A3002">
      <w:rPr>
        <w:color w:val="323E4F"/>
        <w:sz w:val="24"/>
        <w:szCs w:val="24"/>
      </w:rPr>
      <w:fldChar w:fldCharType="separate"/>
    </w:r>
    <w:r w:rsidRPr="000A3002">
      <w:rPr>
        <w:color w:val="323E4F"/>
        <w:sz w:val="24"/>
        <w:szCs w:val="24"/>
      </w:rPr>
      <w:t>1</w:t>
    </w:r>
    <w:r w:rsidRPr="000A3002">
      <w:rPr>
        <w:color w:val="323E4F"/>
        <w:sz w:val="24"/>
        <w:szCs w:val="24"/>
      </w:rPr>
      <w:fldChar w:fldCharType="end"/>
    </w:r>
    <w:r w:rsidRPr="000A3002">
      <w:rPr>
        <w:color w:val="323E4F"/>
        <w:sz w:val="24"/>
        <w:szCs w:val="24"/>
      </w:rPr>
      <w:t xml:space="preserve"> | </w:t>
    </w:r>
    <w:r w:rsidRPr="000A3002">
      <w:rPr>
        <w:color w:val="323E4F"/>
        <w:sz w:val="24"/>
        <w:szCs w:val="24"/>
      </w:rPr>
      <w:fldChar w:fldCharType="begin"/>
    </w:r>
    <w:r w:rsidRPr="000A3002">
      <w:rPr>
        <w:color w:val="323E4F"/>
        <w:sz w:val="24"/>
        <w:szCs w:val="24"/>
      </w:rPr>
      <w:instrText>NUMPAGES  \* Arabic  \* MERGEFORMAT</w:instrText>
    </w:r>
    <w:r w:rsidRPr="000A3002">
      <w:rPr>
        <w:color w:val="323E4F"/>
        <w:sz w:val="24"/>
        <w:szCs w:val="24"/>
      </w:rPr>
      <w:fldChar w:fldCharType="separate"/>
    </w:r>
    <w:r w:rsidRPr="000A3002">
      <w:rPr>
        <w:color w:val="323E4F"/>
        <w:sz w:val="24"/>
        <w:szCs w:val="24"/>
      </w:rPr>
      <w:t>1</w:t>
    </w:r>
    <w:r w:rsidRPr="000A3002">
      <w:rPr>
        <w:color w:val="323E4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D96DC" w14:textId="77777777" w:rsidR="004B3007" w:rsidRDefault="004B3007" w:rsidP="00524337">
      <w:pPr>
        <w:spacing w:after="0" w:line="240" w:lineRule="auto"/>
      </w:pPr>
      <w:r>
        <w:separator/>
      </w:r>
    </w:p>
  </w:footnote>
  <w:footnote w:type="continuationSeparator" w:id="0">
    <w:p w14:paraId="6DB66DAD" w14:textId="77777777" w:rsidR="004B3007" w:rsidRDefault="004B3007"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14E8" w14:textId="5B31F431" w:rsidR="007A1B58" w:rsidRPr="00325512" w:rsidRDefault="00422922" w:rsidP="007A1B58">
    <w:pPr>
      <w:spacing w:after="0"/>
      <w:jc w:val="center"/>
      <w:rPr>
        <w:rFonts w:ascii="Arial" w:hAnsi="Arial" w:cs="Arial"/>
        <w:b/>
        <w:sz w:val="24"/>
        <w:szCs w:val="24"/>
      </w:rPr>
    </w:pPr>
    <w:r>
      <w:rPr>
        <w:noProof/>
      </w:rPr>
      <w:drawing>
        <wp:anchor distT="0" distB="0" distL="114300" distR="114300" simplePos="0" relativeHeight="251658240" behindDoc="1" locked="0" layoutInCell="1" allowOverlap="1" wp14:anchorId="55271A87" wp14:editId="25F8F73F">
          <wp:simplePos x="0" y="0"/>
          <wp:positionH relativeFrom="column">
            <wp:posOffset>-871855</wp:posOffset>
          </wp:positionH>
          <wp:positionV relativeFrom="paragraph">
            <wp:posOffset>-450215</wp:posOffset>
          </wp:positionV>
          <wp:extent cx="7766685" cy="99009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990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AB6">
      <w:rPr>
        <w:rFonts w:ascii="Arial" w:hAnsi="Arial" w:cs="Arial"/>
        <w:b/>
        <w:sz w:val="24"/>
        <w:szCs w:val="24"/>
      </w:rPr>
      <w:t>INSTITUTO DE VIVIENDA DEL ESTADO DE MICHOACAN DE OCAMPO</w:t>
    </w:r>
  </w:p>
  <w:p w14:paraId="126EB371" w14:textId="77777777" w:rsidR="007A1B58" w:rsidRPr="00325512" w:rsidRDefault="007A1B58" w:rsidP="007A1B58">
    <w:pPr>
      <w:pStyle w:val="Encabezado"/>
      <w:tabs>
        <w:tab w:val="clear" w:pos="4419"/>
        <w:tab w:val="clear" w:pos="8838"/>
        <w:tab w:val="left" w:pos="1005"/>
      </w:tabs>
      <w:jc w:val="center"/>
      <w:rPr>
        <w:rStyle w:val="Referenciaintensa"/>
        <w:color w:val="auto"/>
      </w:rPr>
    </w:pPr>
    <w:r w:rsidRPr="00325512">
      <w:rPr>
        <w:rStyle w:val="Referenciaintensa"/>
        <w:color w:val="auto"/>
      </w:rPr>
      <w:t>“NOTAS A LOS ESTADOS FINANCIEROS"</w:t>
    </w:r>
  </w:p>
  <w:p w14:paraId="3BE6C181" w14:textId="77777777" w:rsidR="007A73E9" w:rsidRPr="00325512" w:rsidRDefault="007A1B58" w:rsidP="00F1662A">
    <w:pPr>
      <w:pStyle w:val="Encabezado"/>
      <w:tabs>
        <w:tab w:val="clear" w:pos="4419"/>
        <w:tab w:val="clear" w:pos="8838"/>
        <w:tab w:val="left" w:pos="1005"/>
      </w:tabs>
      <w:jc w:val="center"/>
      <w:rPr>
        <w:rStyle w:val="Referenciaintensa"/>
        <w:color w:val="auto"/>
      </w:rPr>
    </w:pPr>
    <w:r w:rsidRPr="00325512">
      <w:rPr>
        <w:rStyle w:val="Referenciaintensa"/>
        <w:color w:val="auto"/>
      </w:rPr>
      <w:t>(CIFRAS EN PESOS)</w:t>
    </w:r>
  </w:p>
  <w:p w14:paraId="1E9A53D6" w14:textId="77777777" w:rsidR="00F1662A" w:rsidRDefault="00F1662A" w:rsidP="00F1662A">
    <w:pPr>
      <w:pStyle w:val="Encabezado"/>
      <w:tabs>
        <w:tab w:val="clear" w:pos="4419"/>
        <w:tab w:val="clear" w:pos="8838"/>
        <w:tab w:val="left" w:pos="1005"/>
      </w:tabs>
      <w:jc w:val="center"/>
      <w:rPr>
        <w:rStyle w:val="Referenciaintensa"/>
      </w:rPr>
    </w:pPr>
  </w:p>
  <w:p w14:paraId="218EEBFF" w14:textId="77777777" w:rsidR="00F1662A" w:rsidRPr="000A3002" w:rsidRDefault="00F1662A" w:rsidP="00F1662A">
    <w:pPr>
      <w:pStyle w:val="Encabezado"/>
      <w:tabs>
        <w:tab w:val="clear" w:pos="4419"/>
        <w:tab w:val="clear" w:pos="8838"/>
        <w:tab w:val="left" w:pos="1005"/>
      </w:tabs>
      <w:jc w:val="center"/>
      <w:rPr>
        <w:b/>
        <w:bCs/>
        <w:smallCaps/>
        <w:color w:val="4472C4"/>
        <w:spacing w:val="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1ACC"/>
    <w:multiLevelType w:val="hybridMultilevel"/>
    <w:tmpl w:val="6CC2E756"/>
    <w:lvl w:ilvl="0" w:tplc="C94E4E5A">
      <w:start w:val="1"/>
      <w:numFmt w:val="upperRoman"/>
      <w:lvlText w:val="%1)"/>
      <w:lvlJc w:val="left"/>
      <w:pPr>
        <w:ind w:left="1440" w:hanging="720"/>
      </w:pPr>
      <w:rPr>
        <w:rFonts w:eastAsia="Times New Roman"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D6E770E"/>
    <w:multiLevelType w:val="hybridMultilevel"/>
    <w:tmpl w:val="5DA0369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9061B"/>
    <w:multiLevelType w:val="hybridMultilevel"/>
    <w:tmpl w:val="EE24727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300D2"/>
    <w:multiLevelType w:val="hybridMultilevel"/>
    <w:tmpl w:val="8AA2D142"/>
    <w:lvl w:ilvl="0" w:tplc="FFFFFFFF">
      <w:start w:val="1"/>
      <w:numFmt w:val="decimal"/>
      <w:lvlText w:val="%1."/>
      <w:lvlJc w:val="left"/>
      <w:pPr>
        <w:ind w:left="1800" w:hanging="360"/>
      </w:pPr>
      <w:rPr>
        <w:rFonts w:hint="default"/>
      </w:rPr>
    </w:lvl>
    <w:lvl w:ilvl="1" w:tplc="080A000F">
      <w:start w:val="1"/>
      <w:numFmt w:val="decimal"/>
      <w:lvlText w:val="%2."/>
      <w:lvlJc w:val="left"/>
      <w:pPr>
        <w:ind w:left="2520" w:hanging="360"/>
      </w:pPr>
    </w:lvl>
    <w:lvl w:ilvl="2" w:tplc="DF380988">
      <w:start w:val="1"/>
      <w:numFmt w:val="upperLetter"/>
      <w:lvlText w:val="%3)"/>
      <w:lvlJc w:val="left"/>
      <w:pPr>
        <w:ind w:left="3420" w:hanging="360"/>
      </w:pPr>
      <w:rPr>
        <w:rFonts w:hint="default"/>
      </w:rPr>
    </w:lvl>
    <w:lvl w:ilvl="3" w:tplc="8832879E">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496878"/>
    <w:multiLevelType w:val="hybridMultilevel"/>
    <w:tmpl w:val="37F8ABE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43178E6"/>
    <w:multiLevelType w:val="hybridMultilevel"/>
    <w:tmpl w:val="33327CA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C43791"/>
    <w:multiLevelType w:val="hybridMultilevel"/>
    <w:tmpl w:val="93EAF49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FCF1934"/>
    <w:multiLevelType w:val="hybridMultilevel"/>
    <w:tmpl w:val="C576D8EA"/>
    <w:lvl w:ilvl="0" w:tplc="11D20366">
      <w:start w:val="1"/>
      <w:numFmt w:val="lowerLetter"/>
      <w:lvlText w:val="%1)"/>
      <w:lvlJc w:val="left"/>
      <w:pPr>
        <w:ind w:left="720" w:hanging="360"/>
      </w:pPr>
      <w:rPr>
        <w:rFonts w:hint="default"/>
        <w:b/>
        <w:bCs w:val="0"/>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84D27"/>
    <w:multiLevelType w:val="hybridMultilevel"/>
    <w:tmpl w:val="1BC4875A"/>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5FCA049B"/>
    <w:multiLevelType w:val="hybridMultilevel"/>
    <w:tmpl w:val="CB5C065C"/>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603B780B"/>
    <w:multiLevelType w:val="hybridMultilevel"/>
    <w:tmpl w:val="26724D5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46B2235"/>
    <w:multiLevelType w:val="hybridMultilevel"/>
    <w:tmpl w:val="442A79D4"/>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B11698"/>
    <w:multiLevelType w:val="hybridMultilevel"/>
    <w:tmpl w:val="0436047E"/>
    <w:lvl w:ilvl="0" w:tplc="080A000F">
      <w:start w:val="1"/>
      <w:numFmt w:val="decimal"/>
      <w:lvlText w:val="%1."/>
      <w:lvlJc w:val="left"/>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D006BD"/>
    <w:multiLevelType w:val="hybridMultilevel"/>
    <w:tmpl w:val="61CEB60A"/>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8A5CF9"/>
    <w:multiLevelType w:val="hybridMultilevel"/>
    <w:tmpl w:val="F52A0C9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18C6742"/>
    <w:multiLevelType w:val="hybridMultilevel"/>
    <w:tmpl w:val="183862E4"/>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3FC4ECB"/>
    <w:multiLevelType w:val="hybridMultilevel"/>
    <w:tmpl w:val="32C075B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67D588B"/>
    <w:multiLevelType w:val="hybridMultilevel"/>
    <w:tmpl w:val="01103A76"/>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5233035">
    <w:abstractNumId w:val="6"/>
  </w:num>
  <w:num w:numId="2" w16cid:durableId="1090153826">
    <w:abstractNumId w:val="26"/>
  </w:num>
  <w:num w:numId="3" w16cid:durableId="1549150338">
    <w:abstractNumId w:val="7"/>
  </w:num>
  <w:num w:numId="4" w16cid:durableId="1221088477">
    <w:abstractNumId w:val="19"/>
  </w:num>
  <w:num w:numId="5" w16cid:durableId="733040780">
    <w:abstractNumId w:val="36"/>
  </w:num>
  <w:num w:numId="6" w16cid:durableId="1854958747">
    <w:abstractNumId w:val="1"/>
  </w:num>
  <w:num w:numId="7" w16cid:durableId="97067320">
    <w:abstractNumId w:val="3"/>
  </w:num>
  <w:num w:numId="8" w16cid:durableId="870998412">
    <w:abstractNumId w:val="28"/>
  </w:num>
  <w:num w:numId="9" w16cid:durableId="1161583989">
    <w:abstractNumId w:val="23"/>
  </w:num>
  <w:num w:numId="10" w16cid:durableId="1850562941">
    <w:abstractNumId w:val="24"/>
  </w:num>
  <w:num w:numId="11" w16cid:durableId="908004497">
    <w:abstractNumId w:val="33"/>
  </w:num>
  <w:num w:numId="12" w16cid:durableId="1307978799">
    <w:abstractNumId w:val="9"/>
  </w:num>
  <w:num w:numId="13" w16cid:durableId="1952400100">
    <w:abstractNumId w:val="15"/>
  </w:num>
  <w:num w:numId="14" w16cid:durableId="1216696729">
    <w:abstractNumId w:val="30"/>
  </w:num>
  <w:num w:numId="15" w16cid:durableId="685835627">
    <w:abstractNumId w:val="10"/>
  </w:num>
  <w:num w:numId="16" w16cid:durableId="512232819">
    <w:abstractNumId w:val="18"/>
  </w:num>
  <w:num w:numId="17" w16cid:durableId="1451704326">
    <w:abstractNumId w:val="8"/>
  </w:num>
  <w:num w:numId="18" w16cid:durableId="1924148158">
    <w:abstractNumId w:val="17"/>
  </w:num>
  <w:num w:numId="19" w16cid:durableId="702100022">
    <w:abstractNumId w:val="31"/>
  </w:num>
  <w:num w:numId="20" w16cid:durableId="132526355">
    <w:abstractNumId w:val="21"/>
  </w:num>
  <w:num w:numId="21" w16cid:durableId="935211824">
    <w:abstractNumId w:val="34"/>
  </w:num>
  <w:num w:numId="22" w16cid:durableId="134880426">
    <w:abstractNumId w:val="22"/>
  </w:num>
  <w:num w:numId="23" w16cid:durableId="834879424">
    <w:abstractNumId w:val="29"/>
  </w:num>
  <w:num w:numId="24" w16cid:durableId="707797230">
    <w:abstractNumId w:val="2"/>
  </w:num>
  <w:num w:numId="25" w16cid:durableId="397364298">
    <w:abstractNumId w:val="32"/>
  </w:num>
  <w:num w:numId="26" w16cid:durableId="241724219">
    <w:abstractNumId w:val="4"/>
  </w:num>
  <w:num w:numId="27" w16cid:durableId="45032004">
    <w:abstractNumId w:val="13"/>
  </w:num>
  <w:num w:numId="28" w16cid:durableId="354774910">
    <w:abstractNumId w:val="35"/>
  </w:num>
  <w:num w:numId="29" w16cid:durableId="23211716">
    <w:abstractNumId w:val="16"/>
  </w:num>
  <w:num w:numId="30" w16cid:durableId="227619253">
    <w:abstractNumId w:val="25"/>
  </w:num>
  <w:num w:numId="31" w16cid:durableId="1464469871">
    <w:abstractNumId w:val="14"/>
  </w:num>
  <w:num w:numId="32" w16cid:durableId="325279568">
    <w:abstractNumId w:val="20"/>
  </w:num>
  <w:num w:numId="33" w16cid:durableId="39719386">
    <w:abstractNumId w:val="12"/>
  </w:num>
  <w:num w:numId="34" w16cid:durableId="1366174024">
    <w:abstractNumId w:val="11"/>
  </w:num>
  <w:num w:numId="35" w16cid:durableId="127281954">
    <w:abstractNumId w:val="27"/>
  </w:num>
  <w:num w:numId="36" w16cid:durableId="588078603">
    <w:abstractNumId w:val="5"/>
  </w:num>
  <w:num w:numId="37" w16cid:durableId="140117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CA"/>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3002"/>
    <w:rsid w:val="000A44F6"/>
    <w:rsid w:val="000A4DC5"/>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1BD"/>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1C12"/>
    <w:rsid w:val="001960D9"/>
    <w:rsid w:val="00196697"/>
    <w:rsid w:val="00196EB4"/>
    <w:rsid w:val="001A03B0"/>
    <w:rsid w:val="001A1369"/>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95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78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378F7"/>
    <w:rsid w:val="00240A63"/>
    <w:rsid w:val="00240A99"/>
    <w:rsid w:val="00240C53"/>
    <w:rsid w:val="00241979"/>
    <w:rsid w:val="00241F2A"/>
    <w:rsid w:val="00241FDE"/>
    <w:rsid w:val="0024384F"/>
    <w:rsid w:val="002442B8"/>
    <w:rsid w:val="002448DD"/>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CCA"/>
    <w:rsid w:val="002A3FF6"/>
    <w:rsid w:val="002A4CFE"/>
    <w:rsid w:val="002A66A8"/>
    <w:rsid w:val="002A7C2A"/>
    <w:rsid w:val="002B14D5"/>
    <w:rsid w:val="002B1FC2"/>
    <w:rsid w:val="002B1FF7"/>
    <w:rsid w:val="002B393B"/>
    <w:rsid w:val="002B495A"/>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5512"/>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4882"/>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4B1"/>
    <w:rsid w:val="00394721"/>
    <w:rsid w:val="00395B40"/>
    <w:rsid w:val="00396D53"/>
    <w:rsid w:val="00397D6B"/>
    <w:rsid w:val="003A02AB"/>
    <w:rsid w:val="003A08C8"/>
    <w:rsid w:val="003A120C"/>
    <w:rsid w:val="003A1216"/>
    <w:rsid w:val="003A1F96"/>
    <w:rsid w:val="003A233C"/>
    <w:rsid w:val="003A2D83"/>
    <w:rsid w:val="003A34A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5D96"/>
    <w:rsid w:val="003E6143"/>
    <w:rsid w:val="003E6406"/>
    <w:rsid w:val="003E68D9"/>
    <w:rsid w:val="003E6DE8"/>
    <w:rsid w:val="003E707C"/>
    <w:rsid w:val="003E76C0"/>
    <w:rsid w:val="003E7A30"/>
    <w:rsid w:val="003E7ED0"/>
    <w:rsid w:val="003F008D"/>
    <w:rsid w:val="003F200E"/>
    <w:rsid w:val="003F2594"/>
    <w:rsid w:val="003F3E93"/>
    <w:rsid w:val="003F48A4"/>
    <w:rsid w:val="003F4984"/>
    <w:rsid w:val="003F4E6C"/>
    <w:rsid w:val="003F56D8"/>
    <w:rsid w:val="004011C7"/>
    <w:rsid w:val="00403B4E"/>
    <w:rsid w:val="00404612"/>
    <w:rsid w:val="00404A39"/>
    <w:rsid w:val="004052D3"/>
    <w:rsid w:val="00405519"/>
    <w:rsid w:val="00407EF9"/>
    <w:rsid w:val="00410166"/>
    <w:rsid w:val="00410215"/>
    <w:rsid w:val="0041092C"/>
    <w:rsid w:val="004127D7"/>
    <w:rsid w:val="004136B8"/>
    <w:rsid w:val="004139E7"/>
    <w:rsid w:val="0041430C"/>
    <w:rsid w:val="004143CC"/>
    <w:rsid w:val="00414EB3"/>
    <w:rsid w:val="004170D5"/>
    <w:rsid w:val="0041715B"/>
    <w:rsid w:val="00420675"/>
    <w:rsid w:val="00422922"/>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007"/>
    <w:rsid w:val="004B3780"/>
    <w:rsid w:val="004B4BAF"/>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59A"/>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28F4"/>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030"/>
    <w:rsid w:val="0051324B"/>
    <w:rsid w:val="0051459E"/>
    <w:rsid w:val="00516284"/>
    <w:rsid w:val="0051724D"/>
    <w:rsid w:val="005200B2"/>
    <w:rsid w:val="0052088D"/>
    <w:rsid w:val="00520D3E"/>
    <w:rsid w:val="005215EA"/>
    <w:rsid w:val="00522549"/>
    <w:rsid w:val="00523009"/>
    <w:rsid w:val="00523A5D"/>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3746"/>
    <w:rsid w:val="00555B14"/>
    <w:rsid w:val="00555C49"/>
    <w:rsid w:val="005618CA"/>
    <w:rsid w:val="00561938"/>
    <w:rsid w:val="00561EDB"/>
    <w:rsid w:val="005630DE"/>
    <w:rsid w:val="005631DE"/>
    <w:rsid w:val="005643F7"/>
    <w:rsid w:val="0056467E"/>
    <w:rsid w:val="005655E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DE6"/>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2BD7"/>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5910"/>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272C"/>
    <w:rsid w:val="00743CA9"/>
    <w:rsid w:val="00743EC7"/>
    <w:rsid w:val="007471B4"/>
    <w:rsid w:val="00750DDA"/>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1F15"/>
    <w:rsid w:val="00792939"/>
    <w:rsid w:val="00792D21"/>
    <w:rsid w:val="007933C3"/>
    <w:rsid w:val="00793642"/>
    <w:rsid w:val="00793819"/>
    <w:rsid w:val="00793EFB"/>
    <w:rsid w:val="007948E3"/>
    <w:rsid w:val="007952D5"/>
    <w:rsid w:val="0079551B"/>
    <w:rsid w:val="007A0A99"/>
    <w:rsid w:val="007A1B58"/>
    <w:rsid w:val="007A1E11"/>
    <w:rsid w:val="007A33D2"/>
    <w:rsid w:val="007A5521"/>
    <w:rsid w:val="007A61D8"/>
    <w:rsid w:val="007A6C8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2CC0"/>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46A6"/>
    <w:rsid w:val="0083549F"/>
    <w:rsid w:val="00835A8F"/>
    <w:rsid w:val="00836572"/>
    <w:rsid w:val="008367C6"/>
    <w:rsid w:val="00836D01"/>
    <w:rsid w:val="008409F3"/>
    <w:rsid w:val="008411A2"/>
    <w:rsid w:val="0084536C"/>
    <w:rsid w:val="00845590"/>
    <w:rsid w:val="008466FC"/>
    <w:rsid w:val="00847E2D"/>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5B3"/>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3A6"/>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6B4"/>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6FAA"/>
    <w:rsid w:val="00947BCF"/>
    <w:rsid w:val="0095396F"/>
    <w:rsid w:val="00954634"/>
    <w:rsid w:val="00956DFA"/>
    <w:rsid w:val="009603C5"/>
    <w:rsid w:val="00960429"/>
    <w:rsid w:val="0096061C"/>
    <w:rsid w:val="009612AB"/>
    <w:rsid w:val="009616A3"/>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24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37903"/>
    <w:rsid w:val="00A411FA"/>
    <w:rsid w:val="00A4174A"/>
    <w:rsid w:val="00A4204E"/>
    <w:rsid w:val="00A42CEB"/>
    <w:rsid w:val="00A431B4"/>
    <w:rsid w:val="00A451B3"/>
    <w:rsid w:val="00A46D46"/>
    <w:rsid w:val="00A46DA5"/>
    <w:rsid w:val="00A470F5"/>
    <w:rsid w:val="00A47ED7"/>
    <w:rsid w:val="00A51667"/>
    <w:rsid w:val="00A51B66"/>
    <w:rsid w:val="00A52A09"/>
    <w:rsid w:val="00A53361"/>
    <w:rsid w:val="00A5439C"/>
    <w:rsid w:val="00A54645"/>
    <w:rsid w:val="00A54D40"/>
    <w:rsid w:val="00A54D7D"/>
    <w:rsid w:val="00A55286"/>
    <w:rsid w:val="00A572E2"/>
    <w:rsid w:val="00A60B2D"/>
    <w:rsid w:val="00A618F5"/>
    <w:rsid w:val="00A6219F"/>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32C3"/>
    <w:rsid w:val="00A95167"/>
    <w:rsid w:val="00A96060"/>
    <w:rsid w:val="00AA0231"/>
    <w:rsid w:val="00AA0B5B"/>
    <w:rsid w:val="00AA0D60"/>
    <w:rsid w:val="00AA122D"/>
    <w:rsid w:val="00AA1520"/>
    <w:rsid w:val="00AA2D08"/>
    <w:rsid w:val="00AA3B12"/>
    <w:rsid w:val="00AA4766"/>
    <w:rsid w:val="00AA5B1D"/>
    <w:rsid w:val="00AA5B8D"/>
    <w:rsid w:val="00AA6722"/>
    <w:rsid w:val="00AA6C6C"/>
    <w:rsid w:val="00AA7286"/>
    <w:rsid w:val="00AA7503"/>
    <w:rsid w:val="00AA7C10"/>
    <w:rsid w:val="00AB14D4"/>
    <w:rsid w:val="00AB2086"/>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6DA0"/>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D74"/>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88"/>
    <w:rsid w:val="00B406C5"/>
    <w:rsid w:val="00B40D93"/>
    <w:rsid w:val="00B40EF3"/>
    <w:rsid w:val="00B41187"/>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0D52"/>
    <w:rsid w:val="00B8364F"/>
    <w:rsid w:val="00B837A1"/>
    <w:rsid w:val="00B83B35"/>
    <w:rsid w:val="00B84B7C"/>
    <w:rsid w:val="00B86362"/>
    <w:rsid w:val="00B877BB"/>
    <w:rsid w:val="00B87969"/>
    <w:rsid w:val="00B8797A"/>
    <w:rsid w:val="00B90490"/>
    <w:rsid w:val="00B91329"/>
    <w:rsid w:val="00B91E13"/>
    <w:rsid w:val="00B937BD"/>
    <w:rsid w:val="00B9590A"/>
    <w:rsid w:val="00B95ADB"/>
    <w:rsid w:val="00B96806"/>
    <w:rsid w:val="00B96BBB"/>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328"/>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33E1"/>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54D"/>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4C4"/>
    <w:rsid w:val="00D759A3"/>
    <w:rsid w:val="00D75B0A"/>
    <w:rsid w:val="00D75E5F"/>
    <w:rsid w:val="00D765E2"/>
    <w:rsid w:val="00D77E60"/>
    <w:rsid w:val="00D80966"/>
    <w:rsid w:val="00D83182"/>
    <w:rsid w:val="00D83768"/>
    <w:rsid w:val="00D83B78"/>
    <w:rsid w:val="00D85AB6"/>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6AAA"/>
    <w:rsid w:val="00D97ECE"/>
    <w:rsid w:val="00DA036A"/>
    <w:rsid w:val="00DA053A"/>
    <w:rsid w:val="00DA18BF"/>
    <w:rsid w:val="00DA1937"/>
    <w:rsid w:val="00DA1C27"/>
    <w:rsid w:val="00DA1F03"/>
    <w:rsid w:val="00DA20B4"/>
    <w:rsid w:val="00DA4161"/>
    <w:rsid w:val="00DA4880"/>
    <w:rsid w:val="00DA55F8"/>
    <w:rsid w:val="00DA61DB"/>
    <w:rsid w:val="00DA6570"/>
    <w:rsid w:val="00DA6A23"/>
    <w:rsid w:val="00DA771A"/>
    <w:rsid w:val="00DB0CD5"/>
    <w:rsid w:val="00DB2264"/>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52F"/>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26E7"/>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2A0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2633"/>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1662A"/>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06CE"/>
    <w:rsid w:val="00F81C13"/>
    <w:rsid w:val="00F83322"/>
    <w:rsid w:val="00F844FF"/>
    <w:rsid w:val="00F85686"/>
    <w:rsid w:val="00F85A4B"/>
    <w:rsid w:val="00F86410"/>
    <w:rsid w:val="00F86A21"/>
    <w:rsid w:val="00F876B7"/>
    <w:rsid w:val="00F903BA"/>
    <w:rsid w:val="00F90450"/>
    <w:rsid w:val="00F92C66"/>
    <w:rsid w:val="00F93FD4"/>
    <w:rsid w:val="00F93FE7"/>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00B09"/>
  <w15:docId w15:val="{B070F008-F72A-463E-B1F4-05C58040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uiPriority w:val="99"/>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uiPriority w:val="99"/>
    <w:rsid w:val="00314B82"/>
    <w:rPr>
      <w:rFonts w:ascii="Verdana" w:eastAsia="Times New Roman" w:hAnsi="Verdana" w:cs="Times New Roman"/>
      <w:sz w:val="20"/>
      <w:szCs w:val="20"/>
      <w:lang w:val="es-ES" w:eastAsia="x-none"/>
    </w:rPr>
  </w:style>
  <w:style w:type="character" w:styleId="Refdenotaalpie">
    <w:name w:val="footnote reference"/>
    <w:uiPriority w:val="99"/>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Referenciaintensa">
    <w:name w:val="Intense Reference"/>
    <w:uiPriority w:val="32"/>
    <w:qFormat/>
    <w:rsid w:val="007A1B58"/>
    <w:rPr>
      <w:b/>
      <w:bCs/>
      <w:smallCaps/>
      <w:color w:val="4472C4"/>
      <w:spacing w:val="5"/>
    </w:rPr>
  </w:style>
  <w:style w:type="paragraph" w:customStyle="1" w:styleId="ROMANOS">
    <w:name w:val="ROMANOS"/>
    <w:basedOn w:val="Normal"/>
    <w:link w:val="ROMANOSCar"/>
    <w:rsid w:val="004D559A"/>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4D559A"/>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382095121">
      <w:bodyDiv w:val="1"/>
      <w:marLeft w:val="0"/>
      <w:marRight w:val="0"/>
      <w:marTop w:val="0"/>
      <w:marBottom w:val="0"/>
      <w:divBdr>
        <w:top w:val="none" w:sz="0" w:space="0" w:color="auto"/>
        <w:left w:val="none" w:sz="0" w:space="0" w:color="auto"/>
        <w:bottom w:val="none" w:sz="0" w:space="0" w:color="auto"/>
        <w:right w:val="none" w:sz="0" w:space="0" w:color="auto"/>
      </w:divBdr>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015576491">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391805322">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3904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F77-B6BA-4BFF-9685-4DC4EA3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22956</Words>
  <Characters>126263</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NAYELI</dc:creator>
  <cp:keywords/>
  <dc:description/>
  <cp:lastModifiedBy>Usuario</cp:lastModifiedBy>
  <cp:revision>4</cp:revision>
  <cp:lastPrinted>2025-02-04T17:49:00Z</cp:lastPrinted>
  <dcterms:created xsi:type="dcterms:W3CDTF">2025-01-31T19:48:00Z</dcterms:created>
  <dcterms:modified xsi:type="dcterms:W3CDTF">2025-02-04T17:51:00Z</dcterms:modified>
</cp:coreProperties>
</file>